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74" w:rsidRPr="005B17E1" w:rsidRDefault="0089654F" w:rsidP="00AC1B7A">
      <w:pPr>
        <w:spacing w:line="240" w:lineRule="auto"/>
        <w:ind w:firstLine="720"/>
        <w:rPr>
          <w:rFonts w:ascii="Times New Roman" w:hAnsi="Times New Roman"/>
          <w:noProof/>
          <w:sz w:val="96"/>
        </w:rPr>
      </w:pPr>
      <w:r w:rsidRPr="0089654F">
        <w:rPr>
          <w:rFonts w:ascii="Times New Roman" w:hAnsi="Times New Roman"/>
          <w:noProof/>
          <w:lang w:val="en-US"/>
        </w:rPr>
        <w:pict>
          <v:rect id="Rectangle 2" o:spid="_x0000_s1026" style="position:absolute;left:0;text-align:left;margin-left:-3.55pt;margin-top:21.6pt;width:422.7pt;height:28.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gatUCAADGBQAADgAAAGRycy9lMm9Eb2MueG1srFRdb9MwFH1H4j9Yfu+SNE0/oqVT17UIacC0&#10;gXh2YyexcOxgu002xH/n2mm7jPGAEK0U+cbXJ+eee3wvr7paoAPThiuZ4egixIjJXFEuywx/+bwd&#10;zTEylkhKhJIsw4/M4Kvl2zeXbZOysaqUoEwjAJEmbZsMV9Y2aRCYvGI1MReqYRI2C6VrYiHUZUA1&#10;aQG9FsE4DKdBqzRttMqZMfD2pt/ES49fFCy3n4rCMItEhoGb9U/tnzv3DJaXJC01aSqeH2mQf2BR&#10;Ey7ho2eoG2IJ2mv+CqrmuVZGFfYiV3WgioLnzNcA1UThb9U8VKRhvhYQxzRnmcz/g80/Hu404hR6&#10;h5EkNbToHkQjshQMjZ08bWNSyHpo7rQr0DS3Kv9mkFTrCrLYSmvVVoxQIBW5/ODFARcYOIp27QdF&#10;AZ3srfJKdYWuHSBogDrfkMdzQ1hnUQ4vkzicREmCUQ578XQaLxL/CZKeTjfa2HdM1cgtMqyBu0cn&#10;h1tjHRuSnlI8eyU43XIhfKDL3VpodCBgjput+x/RzTBNSNRmeJGME4/8Ys8MIbb+9yeImltwueB1&#10;hueh+7kkkjrZNpL6tSVc9GugLKTbZt6/fR0QdRaW/j2o4731Y7VNwtkkno9msyQeTWIWjq7n2/Vo&#10;tY6m09nmen29iX461tEkrTilTG48pjlZPZr8nZWOl6436dnsZ4KOldpDjQ8VbdFO7PU9AUtN4wRK&#10;RZS71sTzcLFwAdy+8axXARFRwtjIrcZIK/uV28p73hnBYb6Q1x/p3xPRVKTv22yyWMxPmvfd8F0/&#10;0/HRgGnwSow+owNtQfqTzN7Gzrn9DbDdroM+OTvvFH0EQwNf71oYfrColH7CqIVBkmHzfU80w0i8&#10;l+5SuGJh8gwDPQx2w4DIHKAybDHql2vbT6t9o3lZwZcir4xUK7hIBfcef2YFJbgAhoUv5jjY3DQa&#10;xj7refwufwEAAP//AwBQSwMEFAAGAAgAAAAhAC3rtVLhAAAACQEAAA8AAABkcnMvZG93bnJldi54&#10;bWxMj8tOwzAQRfdI/IM1SOxaO+HREOJUBQmoBJumlSp2buwmEfY4it00/D3DCnYzukd3zhTLyVk2&#10;miF0HiUkcwHMYO11h42E3fZllgELUaFW1qOR8G0CLMvLi0Ll2p9xY8YqNoxKMORKQhtjn3Me6tY4&#10;Fea+N0jZ0Q9ORVqHhutBnancWZ4Kcc+d6pAutKo3z62pv6qTk7A6Pn3Yt/1uEcX7Phkre7f+fO2l&#10;vL6aVo/AopniHwy/+qQOJTkd/Al1YFbCbJEQKeH2JgVGeZZmNBwIFOIBeFnw/x+UPwAAAP//AwBQ&#10;SwECLQAUAAYACAAAACEA5JnDwPsAAADhAQAAEwAAAAAAAAAAAAAAAAAAAAAAW0NvbnRlbnRfVHlw&#10;ZXNdLnhtbFBLAQItABQABgAIAAAAIQAjsmrh1wAAAJQBAAALAAAAAAAAAAAAAAAAACwBAABfcmVs&#10;cy8ucmVsc1BLAQItABQABgAIAAAAIQBv+uBq1QIAAMYFAAAOAAAAAAAAAAAAAAAAACwCAABkcnMv&#10;ZTJvRG9jLnhtbFBLAQItABQABgAIAAAAIQAt67VS4QAAAAkBAAAPAAAAAAAAAAAAAAAAAC0FAABk&#10;cnMvZG93bnJldi54bWxQSwUGAAAAAAQABADzAAAAOwYAAAAA&#10;" o:allowincell="f" fillcolor="#dfdfdf" strokecolor="white">
            <v:shadow opacity="49150f"/>
            <v:textbox inset="1pt,1pt,1pt,1pt">
              <w:txbxContent>
                <w:p w:rsidR="00515574" w:rsidRPr="00AC1B7A" w:rsidRDefault="00395209" w:rsidP="00515574">
                  <w:pPr>
                    <w:jc w:val="right"/>
                    <w:rPr>
                      <w:rFonts w:ascii="Times New Roman" w:hAnsi="Times New Roman"/>
                    </w:rPr>
                  </w:pPr>
                  <w:r>
                    <w:rPr>
                      <w:rFonts w:ascii="Times New Roman" w:hAnsi="Times New Roman"/>
                      <w:b/>
                      <w:sz w:val="48"/>
                    </w:rPr>
                    <w:t>Δελτίο Τύπου</w:t>
                  </w:r>
                  <w:r w:rsidR="00515574" w:rsidRPr="00AC1B7A">
                    <w:rPr>
                      <w:rFonts w:ascii="Times New Roman" w:hAnsi="Times New Roman"/>
                      <w:b/>
                      <w:sz w:val="48"/>
                    </w:rPr>
                    <w:t xml:space="preserve">  </w:t>
                  </w:r>
                </w:p>
              </w:txbxContent>
            </v:textbox>
          </v:rect>
        </w:pict>
      </w:r>
      <w:r w:rsidR="00515574" w:rsidRPr="005B17E1">
        <w:rPr>
          <w:rFonts w:ascii="Times New Roman" w:hAnsi="Times New Roman"/>
          <w:b/>
          <w:bCs/>
          <w:sz w:val="96"/>
          <w:szCs w:val="72"/>
        </w:rPr>
        <w:t>TEE</w:t>
      </w:r>
      <w:r w:rsidR="00515574" w:rsidRPr="005B17E1">
        <w:rPr>
          <w:rFonts w:ascii="Times New Roman" w:hAnsi="Times New Roman"/>
          <w:noProof/>
          <w:sz w:val="96"/>
        </w:rPr>
        <w:tab/>
      </w:r>
    </w:p>
    <w:p w:rsidR="00515574" w:rsidRPr="005B17E1" w:rsidRDefault="00515574" w:rsidP="00AC1B7A">
      <w:pPr>
        <w:spacing w:line="240" w:lineRule="auto"/>
        <w:ind w:firstLine="720"/>
        <w:rPr>
          <w:rFonts w:ascii="Times New Roman" w:hAnsi="Times New Roman"/>
          <w:b/>
          <w:sz w:val="16"/>
        </w:rPr>
      </w:pPr>
      <w:r w:rsidRPr="005B17E1">
        <w:rPr>
          <w:rFonts w:ascii="Times New Roman" w:hAnsi="Times New Roman"/>
          <w:b/>
          <w:sz w:val="16"/>
        </w:rPr>
        <w:t>ΤΕΧΝΙΚΟ ΕΠΙΜΕΛΗΤΗΡΙΟ ΕΛΛΑΔΑΣ</w:t>
      </w:r>
    </w:p>
    <w:p w:rsidR="00515574" w:rsidRPr="00314E94" w:rsidRDefault="00515574" w:rsidP="00F218E8">
      <w:pPr>
        <w:spacing w:after="0" w:line="240" w:lineRule="auto"/>
        <w:ind w:firstLine="720"/>
        <w:jc w:val="right"/>
        <w:rPr>
          <w:rFonts w:cs="Arial"/>
          <w:b/>
          <w:sz w:val="22"/>
          <w:szCs w:val="22"/>
        </w:rPr>
      </w:pPr>
    </w:p>
    <w:p w:rsidR="00A55575" w:rsidRPr="00C23EF8" w:rsidRDefault="00116874" w:rsidP="00C23EF8">
      <w:pPr>
        <w:pStyle w:val="a8"/>
        <w:spacing w:after="0" w:afterAutospacing="0"/>
        <w:rPr>
          <w:rFonts w:cs="Arial"/>
          <w:sz w:val="22"/>
          <w:szCs w:val="22"/>
        </w:rPr>
      </w:pPr>
      <w:r>
        <w:rPr>
          <w:rFonts w:cs="Arial"/>
          <w:sz w:val="22"/>
          <w:szCs w:val="22"/>
        </w:rPr>
        <w:t>9</w:t>
      </w:r>
      <w:r w:rsidR="00DE6992" w:rsidRPr="00C23EF8">
        <w:rPr>
          <w:rFonts w:cs="Arial"/>
          <w:sz w:val="22"/>
          <w:szCs w:val="22"/>
        </w:rPr>
        <w:t xml:space="preserve"> Μαΐου</w:t>
      </w:r>
      <w:r w:rsidR="003347A0" w:rsidRPr="00C23EF8">
        <w:rPr>
          <w:rFonts w:cs="Arial"/>
          <w:sz w:val="22"/>
          <w:szCs w:val="22"/>
        </w:rPr>
        <w:t xml:space="preserve"> </w:t>
      </w:r>
      <w:r w:rsidR="00A55575" w:rsidRPr="00C23EF8">
        <w:rPr>
          <w:rFonts w:cs="Arial"/>
          <w:sz w:val="22"/>
          <w:szCs w:val="22"/>
        </w:rPr>
        <w:t>201</w:t>
      </w:r>
      <w:r w:rsidR="009C6D5E" w:rsidRPr="00C23EF8">
        <w:rPr>
          <w:rFonts w:cs="Arial"/>
          <w:sz w:val="22"/>
          <w:szCs w:val="22"/>
        </w:rPr>
        <w:t>6</w:t>
      </w:r>
    </w:p>
    <w:p w:rsidR="00CE593C" w:rsidRPr="00C23EF8" w:rsidRDefault="00CE593C" w:rsidP="00C23EF8">
      <w:pPr>
        <w:pStyle w:val="1"/>
        <w:spacing w:after="0" w:line="240" w:lineRule="auto"/>
        <w:ind w:firstLine="0"/>
        <w:jc w:val="both"/>
        <w:rPr>
          <w:rFonts w:ascii="Arial" w:hAnsi="Arial" w:cs="Arial"/>
          <w:sz w:val="22"/>
          <w:szCs w:val="22"/>
        </w:rPr>
      </w:pPr>
      <w:bookmarkStart w:id="0" w:name="_GoBack"/>
      <w:bookmarkEnd w:id="0"/>
    </w:p>
    <w:p w:rsidR="00116874" w:rsidRPr="00116874" w:rsidRDefault="00116874" w:rsidP="00443BEA">
      <w:pPr>
        <w:spacing w:after="0" w:line="240" w:lineRule="auto"/>
        <w:jc w:val="both"/>
        <w:rPr>
          <w:rFonts w:cs="Arial"/>
          <w:b/>
          <w:sz w:val="24"/>
          <w:szCs w:val="24"/>
        </w:rPr>
      </w:pPr>
      <w:r w:rsidRPr="00116874">
        <w:rPr>
          <w:rFonts w:cs="Arial"/>
          <w:b/>
          <w:sz w:val="24"/>
          <w:szCs w:val="24"/>
        </w:rPr>
        <w:t>«Για να τους θυμόμαστε» - το ΤΕΕ ανακοινώνει, ονομαστικά και με τη φωτογραφία τους, ποιοι διπλωματούχοι μηχανικοί ψήφισαν τον ασφαλιστικό και φορολογικό νόμο</w:t>
      </w:r>
    </w:p>
    <w:p w:rsidR="00F87EFC" w:rsidRPr="00116874" w:rsidRDefault="00F87EFC" w:rsidP="00443BEA">
      <w:pPr>
        <w:spacing w:after="0" w:line="240" w:lineRule="auto"/>
        <w:jc w:val="both"/>
        <w:rPr>
          <w:rFonts w:eastAsia="Tahoma" w:cs="Arial"/>
          <w:b/>
          <w:sz w:val="24"/>
          <w:szCs w:val="24"/>
        </w:rPr>
      </w:pPr>
    </w:p>
    <w:p w:rsidR="00116874" w:rsidRPr="00116874" w:rsidRDefault="00116874" w:rsidP="00116874">
      <w:pPr>
        <w:spacing w:after="0" w:line="240" w:lineRule="auto"/>
        <w:jc w:val="both"/>
        <w:rPr>
          <w:rFonts w:cs="Arial"/>
          <w:sz w:val="24"/>
          <w:szCs w:val="24"/>
        </w:rPr>
      </w:pPr>
      <w:r w:rsidRPr="00116874">
        <w:rPr>
          <w:rFonts w:cs="Arial"/>
          <w:sz w:val="24"/>
          <w:szCs w:val="24"/>
        </w:rPr>
        <w:t>Το διπλό, ασφαλιστικό και φορολογικό, νομοσχέδιο που πρότεινε η Κυβέρνηση ψηφίστηκε από τη Βουλή και με τη δημοσίευσή του θα αποτελεί νόμο του κράτους.</w:t>
      </w:r>
    </w:p>
    <w:p w:rsidR="00116874" w:rsidRPr="00116874" w:rsidRDefault="00116874" w:rsidP="00116874">
      <w:pPr>
        <w:spacing w:after="0" w:line="240" w:lineRule="auto"/>
        <w:jc w:val="both"/>
        <w:rPr>
          <w:rFonts w:cs="Arial"/>
          <w:sz w:val="24"/>
          <w:szCs w:val="24"/>
        </w:rPr>
      </w:pPr>
    </w:p>
    <w:p w:rsidR="00116874" w:rsidRPr="00116874" w:rsidRDefault="00116874" w:rsidP="00116874">
      <w:pPr>
        <w:spacing w:after="0" w:line="240" w:lineRule="auto"/>
        <w:jc w:val="both"/>
        <w:rPr>
          <w:rFonts w:cs="Arial"/>
          <w:sz w:val="24"/>
          <w:szCs w:val="24"/>
        </w:rPr>
      </w:pPr>
      <w:r w:rsidRPr="00116874">
        <w:rPr>
          <w:rFonts w:cs="Arial"/>
          <w:sz w:val="24"/>
          <w:szCs w:val="24"/>
        </w:rPr>
        <w:t>Η Διοικούσα Επιτροπή του ΤΕΕ θεωρεί ότι ο νόμος αυτός «είναι αντισυνταγματικός και κοινωνικά ανάλγητος». «Η κοινωνία δεν θα υπακούσει στην εφαρμογή ενός τέτοιου νόμου, γιατί δεν μπορεί. Ένας τέτοιος νόμος θα ανατραπεί στην πράξη».</w:t>
      </w:r>
    </w:p>
    <w:p w:rsidR="00116874" w:rsidRPr="00116874" w:rsidRDefault="00116874" w:rsidP="00116874">
      <w:pPr>
        <w:spacing w:after="0" w:line="240" w:lineRule="auto"/>
        <w:jc w:val="both"/>
        <w:rPr>
          <w:rFonts w:cs="Arial"/>
          <w:sz w:val="24"/>
          <w:szCs w:val="24"/>
        </w:rPr>
      </w:pPr>
    </w:p>
    <w:p w:rsidR="00116874" w:rsidRPr="00116874" w:rsidRDefault="00116874" w:rsidP="00116874">
      <w:pPr>
        <w:spacing w:after="0" w:line="240" w:lineRule="auto"/>
        <w:jc w:val="both"/>
        <w:rPr>
          <w:rFonts w:cs="Arial"/>
          <w:sz w:val="24"/>
          <w:szCs w:val="24"/>
        </w:rPr>
      </w:pPr>
      <w:r w:rsidRPr="00116874">
        <w:rPr>
          <w:rFonts w:cs="Arial"/>
          <w:sz w:val="24"/>
          <w:szCs w:val="24"/>
        </w:rPr>
        <w:t xml:space="preserve">Ήδη το ΤΕΕ ανακοίνωσε τη συνέχιση του αγώνα ενάντια στην εφαρμογή του νέου ασφαλιστικού και φορολογικού νόμου. Στο πλαίσιο αυτό συνεχίζεται η </w:t>
      </w:r>
      <w:r w:rsidRPr="00116874">
        <w:rPr>
          <w:rStyle w:val="aa"/>
          <w:rFonts w:cs="Arial"/>
          <w:sz w:val="24"/>
          <w:szCs w:val="24"/>
        </w:rPr>
        <w:t>Απεργία – Αποχή</w:t>
      </w:r>
      <w:r w:rsidRPr="00116874">
        <w:rPr>
          <w:rFonts w:cs="Arial"/>
          <w:b/>
          <w:sz w:val="24"/>
          <w:szCs w:val="24"/>
        </w:rPr>
        <w:t> </w:t>
      </w:r>
      <w:r w:rsidRPr="00116874">
        <w:rPr>
          <w:rStyle w:val="aa"/>
          <w:rFonts w:cs="Arial"/>
          <w:sz w:val="24"/>
          <w:szCs w:val="24"/>
        </w:rPr>
        <w:t>όλων των Διπλωματούχων Μηχανικών από την συμμετοχή τους σε Τεχνικά Συμβούλια Έργων και Μελετών καθώς και από το σύνολο των Επιτροπών με τεχνικό αντικείμενο</w:t>
      </w:r>
      <w:r w:rsidRPr="00116874">
        <w:rPr>
          <w:rFonts w:cs="Arial"/>
          <w:b/>
          <w:sz w:val="24"/>
          <w:szCs w:val="24"/>
        </w:rPr>
        <w:t> </w:t>
      </w:r>
      <w:r w:rsidRPr="00116874">
        <w:rPr>
          <w:rFonts w:cs="Arial"/>
          <w:sz w:val="24"/>
          <w:szCs w:val="24"/>
        </w:rPr>
        <w:t>(π.χ. Επιτροπές Αρχιτεκτονικού Ελέγχου, Αυθαιρέτων κλπ.),</w:t>
      </w:r>
      <w:r w:rsidRPr="00116874">
        <w:rPr>
          <w:rStyle w:val="aa"/>
          <w:rFonts w:cs="Arial"/>
          <w:sz w:val="24"/>
          <w:szCs w:val="24"/>
        </w:rPr>
        <w:t xml:space="preserve"> μέχρι και την Παρασκευή 13/05/2016. </w:t>
      </w:r>
      <w:r w:rsidRPr="00116874">
        <w:rPr>
          <w:rFonts w:cs="Arial"/>
          <w:sz w:val="24"/>
          <w:szCs w:val="24"/>
        </w:rPr>
        <w:t>Στην Απεργία-Αποχή συμπεριλαμβάνονται </w:t>
      </w:r>
      <w:r w:rsidRPr="00116874">
        <w:rPr>
          <w:rStyle w:val="aa"/>
          <w:rFonts w:cs="Arial"/>
          <w:sz w:val="24"/>
          <w:szCs w:val="24"/>
        </w:rPr>
        <w:t>και οι Επιτροπές Δημοπρασιών Έργων και Μελετών.</w:t>
      </w:r>
    </w:p>
    <w:p w:rsidR="00116874" w:rsidRPr="00116874" w:rsidRDefault="00116874" w:rsidP="00116874">
      <w:pPr>
        <w:spacing w:after="0" w:line="240" w:lineRule="auto"/>
        <w:jc w:val="both"/>
        <w:rPr>
          <w:rFonts w:cs="Arial"/>
          <w:sz w:val="24"/>
          <w:szCs w:val="24"/>
        </w:rPr>
      </w:pPr>
    </w:p>
    <w:p w:rsidR="00116874" w:rsidRPr="00116874" w:rsidRDefault="00116874" w:rsidP="00116874">
      <w:pPr>
        <w:spacing w:after="0" w:line="240" w:lineRule="auto"/>
        <w:jc w:val="both"/>
        <w:rPr>
          <w:rFonts w:cs="Arial"/>
          <w:sz w:val="24"/>
          <w:szCs w:val="24"/>
        </w:rPr>
      </w:pPr>
      <w:r w:rsidRPr="00116874">
        <w:rPr>
          <w:rFonts w:cs="Arial"/>
          <w:sz w:val="24"/>
          <w:szCs w:val="24"/>
        </w:rPr>
        <w:t>Σχετικά με το θέμα, ο Πρόεδρος του ΤΕΕ Γιώργος Στασινός δήλωσε:</w:t>
      </w:r>
    </w:p>
    <w:p w:rsidR="00116874" w:rsidRPr="00116874" w:rsidRDefault="00116874" w:rsidP="00116874">
      <w:pPr>
        <w:spacing w:after="0" w:line="240" w:lineRule="auto"/>
        <w:jc w:val="both"/>
        <w:rPr>
          <w:rFonts w:cs="Arial"/>
          <w:sz w:val="24"/>
          <w:szCs w:val="24"/>
        </w:rPr>
      </w:pPr>
      <w:r w:rsidRPr="00116874">
        <w:rPr>
          <w:rFonts w:cs="Arial"/>
          <w:sz w:val="24"/>
          <w:szCs w:val="24"/>
        </w:rPr>
        <w:t>«Όποιος μηχανικός έχει ασκήσει το επάγγελμα αντιλαμβάνεται γιατί αυτός ο νόμος καταστρέφει τον κλάδο. Οι ασφαλιστικές εισφορές και η φορολογία οδηγούν εκτός Ελλάδος ή εκτός επαγγέλματος τους μηχανικούς. Θα κάνουμε κάθε τι δυνατό ώστε αυτός ο νόμος να ακυρωθεί».</w:t>
      </w:r>
    </w:p>
    <w:p w:rsidR="00116874" w:rsidRPr="00116874" w:rsidRDefault="00116874" w:rsidP="00116874">
      <w:pPr>
        <w:spacing w:after="0" w:line="240" w:lineRule="auto"/>
        <w:jc w:val="both"/>
        <w:rPr>
          <w:rFonts w:cs="Arial"/>
          <w:sz w:val="24"/>
          <w:szCs w:val="24"/>
        </w:rPr>
      </w:pPr>
    </w:p>
    <w:p w:rsidR="00116874" w:rsidRPr="00116874" w:rsidRDefault="00116874" w:rsidP="00116874">
      <w:pPr>
        <w:spacing w:after="0" w:line="240" w:lineRule="auto"/>
        <w:jc w:val="both"/>
        <w:rPr>
          <w:rFonts w:cs="Arial"/>
          <w:sz w:val="24"/>
          <w:szCs w:val="24"/>
        </w:rPr>
      </w:pPr>
      <w:r w:rsidRPr="00116874">
        <w:rPr>
          <w:rFonts w:cs="Arial"/>
          <w:sz w:val="24"/>
          <w:szCs w:val="24"/>
        </w:rPr>
        <w:t xml:space="preserve">Σύμφωνα με τις αποφάσεις της Διοικούσας Επιτροπής του ΤΕΕ στην τακτική συνεδρίαση της Μεγάλης Δευτέρας 26/4/2016 και στην έκτακτη συνεδρίαση της 7/5/2016 για το Ασφαλιστικό, «το ΤΕΕ θα προβάλει στην ιστοσελίδα του και με όλα τα μέσα που διαθέτει τους συναδέλφους βουλευτές οι οποίο θα ψηφίσουν αυτό το νομοσχέδιο, ονομαστικά και με τη φωτογραφία τους, ώστε </w:t>
      </w:r>
      <w:r w:rsidRPr="00116874">
        <w:rPr>
          <w:rFonts w:cs="Arial"/>
          <w:b/>
          <w:sz w:val="24"/>
          <w:szCs w:val="24"/>
        </w:rPr>
        <w:t>όλοι να τους θυμούνται</w:t>
      </w:r>
      <w:r w:rsidRPr="00116874">
        <w:rPr>
          <w:rFonts w:cs="Arial"/>
          <w:sz w:val="24"/>
          <w:szCs w:val="24"/>
        </w:rPr>
        <w:t>.».</w:t>
      </w:r>
    </w:p>
    <w:p w:rsidR="00116874" w:rsidRPr="00116874" w:rsidRDefault="00116874" w:rsidP="00116874">
      <w:pPr>
        <w:spacing w:after="0" w:line="240" w:lineRule="auto"/>
        <w:jc w:val="both"/>
        <w:rPr>
          <w:rFonts w:cs="Arial"/>
          <w:sz w:val="24"/>
          <w:szCs w:val="24"/>
        </w:rPr>
      </w:pPr>
    </w:p>
    <w:p w:rsidR="00116874" w:rsidRPr="00116874" w:rsidRDefault="00116874" w:rsidP="00116874">
      <w:pPr>
        <w:spacing w:after="0" w:line="240" w:lineRule="auto"/>
        <w:jc w:val="both"/>
        <w:rPr>
          <w:rFonts w:cs="Arial"/>
          <w:sz w:val="24"/>
          <w:szCs w:val="24"/>
        </w:rPr>
      </w:pPr>
      <w:r w:rsidRPr="00116874">
        <w:rPr>
          <w:rFonts w:cs="Arial"/>
          <w:sz w:val="24"/>
          <w:szCs w:val="24"/>
        </w:rPr>
        <w:t>Σε υλοποίηση της απόφασης αυτής, προς ενημέρωση του τεχνικού κόσμου της χώρας, το ΤΕΕ ανακοινώνει αλφαβητικά τους Διπλωματούχους Μηχανικούς που ψήφισαν το νέο αυτό ασφαλιστικό και φορολογικό πλαίσιο:</w:t>
      </w:r>
    </w:p>
    <w:p w:rsidR="00116874" w:rsidRPr="00116874" w:rsidRDefault="00116874" w:rsidP="00116874">
      <w:pPr>
        <w:spacing w:after="0" w:line="240" w:lineRule="auto"/>
        <w:jc w:val="both"/>
        <w:rPr>
          <w:rFonts w:cs="Arial"/>
          <w:sz w:val="24"/>
          <w:szCs w:val="24"/>
        </w:rPr>
      </w:pPr>
    </w:p>
    <w:tbl>
      <w:tblPr>
        <w:tblW w:w="5001" w:type="pct"/>
        <w:tblLook w:val="04A0"/>
      </w:tblPr>
      <w:tblGrid>
        <w:gridCol w:w="2796"/>
        <w:gridCol w:w="2797"/>
        <w:gridCol w:w="2931"/>
      </w:tblGrid>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ΒΟΥΤΣΗΣ</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ΝΙΚΟΛΑΟΣ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Πολιτικός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lastRenderedPageBreak/>
              <w:t xml:space="preserve">ΔΗΜΑΡΑΣ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ΓΕΩΡΓΙΟΣ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Πολιτικός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ΘΕΟΠΕΦΤΑΤΟΥ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ΑΦΡΟΔΙΤΗ</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Πολιτικός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ΚΑΜΑΤΕΡΟΣ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ΗΛΙΑΣ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Αρχιτέκτων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ΚΑΡΑΚΩΣΤΑ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ΕΥΑΓΓΕΛΙΑ</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Αρχιτέκτων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ΚΑΡΑΝΑΣΤΑΣΗΣ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ΑΠΟΣΤΟΛΟΣ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Μηχανικός Η/Υ</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ΚΑΤΣΗΣ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ΜΑΡΙΟΣ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Μηχανικός Η/Υ</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ΜΠΑΛΑΦΑΣ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ΙΩΑΝΝΗΣ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Πολιτικός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ΜΠΑΞΕΒΑΝΑΚΗΣ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ΔΗΜΗΤΡΙΟΣ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Ηλεκτρολόγος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ΟΥΡΣΟΥΖΙΔΗΣ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ΓΕΩΡΓΙΟΣ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Πολιτικός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ΣΑΝΤΟΡΙΝΙΟΣ</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ΝΕΚΤΑΡΙΟΣ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Χημικός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ΣΗΦΑΚΗΣ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ΙΩΑΝΝΗΣ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Μηχανολόγος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ΣΠΙΡΤΖΗΣ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ΧΡΗΣΤΟΣ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Ηλεκτρολόγος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ΤΣΙΠΡΑΣ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ΑΛΕΞΙΟΣ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Πολιτικός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ΦΑΜΕΛΟΣ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ΣΩΚΡΑΤΗΣ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Χημικός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ΦΛΑΜΠΟΥΡΑΡΗΣ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ΑΛΕΚΟΣ</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Πολιτικός Μηχανικός</w:t>
            </w:r>
          </w:p>
        </w:tc>
      </w:tr>
      <w:tr w:rsidR="00116874" w:rsidRPr="00116874" w:rsidTr="001550DE">
        <w:tc>
          <w:tcPr>
            <w:tcW w:w="1667" w:type="pct"/>
            <w:shd w:val="clear" w:color="auto" w:fill="auto"/>
            <w:noWrap/>
            <w:vAlign w:val="bottom"/>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 xml:space="preserve">ΦΩΤΙΟΥ </w:t>
            </w:r>
          </w:p>
        </w:tc>
        <w:tc>
          <w:tcPr>
            <w:tcW w:w="1667" w:type="pct"/>
            <w:vAlign w:val="bottom"/>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ΘΕΑΝΩ</w:t>
            </w:r>
          </w:p>
        </w:tc>
        <w:tc>
          <w:tcPr>
            <w:tcW w:w="1667" w:type="pct"/>
            <w:shd w:val="clear" w:color="auto" w:fill="auto"/>
            <w:noWrap/>
            <w:vAlign w:val="center"/>
            <w:hideMark/>
          </w:tcPr>
          <w:p w:rsidR="00116874" w:rsidRPr="00116874" w:rsidRDefault="00116874" w:rsidP="001550DE">
            <w:pPr>
              <w:spacing w:after="0" w:line="240" w:lineRule="auto"/>
              <w:jc w:val="both"/>
              <w:rPr>
                <w:rFonts w:cs="Arial"/>
                <w:color w:val="000000"/>
                <w:sz w:val="24"/>
                <w:szCs w:val="24"/>
                <w:lang w:eastAsia="el-GR"/>
              </w:rPr>
            </w:pPr>
            <w:r w:rsidRPr="00116874">
              <w:rPr>
                <w:rFonts w:cs="Arial"/>
                <w:color w:val="000000"/>
                <w:sz w:val="24"/>
                <w:szCs w:val="24"/>
                <w:lang w:eastAsia="el-GR"/>
              </w:rPr>
              <w:t>Αρχιτέκτων Μηχανικός</w:t>
            </w:r>
          </w:p>
        </w:tc>
      </w:tr>
    </w:tbl>
    <w:p w:rsidR="00116874" w:rsidRPr="00116874" w:rsidRDefault="00116874" w:rsidP="00116874">
      <w:pPr>
        <w:spacing w:after="0" w:line="240" w:lineRule="auto"/>
        <w:jc w:val="both"/>
        <w:rPr>
          <w:rFonts w:cs="Arial"/>
          <w:sz w:val="24"/>
          <w:szCs w:val="24"/>
        </w:rPr>
      </w:pPr>
    </w:p>
    <w:p w:rsidR="00081F3E" w:rsidRPr="00081F3E" w:rsidRDefault="00081F3E" w:rsidP="00081F3E">
      <w:pPr>
        <w:pStyle w:val="Web"/>
        <w:shd w:val="clear" w:color="auto" w:fill="FFFFFF"/>
        <w:spacing w:before="0" w:beforeAutospacing="0" w:after="236" w:afterAutospacing="0" w:line="293" w:lineRule="atLeast"/>
        <w:jc w:val="both"/>
        <w:textAlignment w:val="baseline"/>
        <w:rPr>
          <w:rFonts w:ascii="Arial" w:hAnsi="Arial" w:cs="Arial"/>
        </w:rPr>
      </w:pPr>
      <w:r w:rsidRPr="00081F3E">
        <w:rPr>
          <w:rFonts w:ascii="Arial" w:hAnsi="Arial" w:cs="Arial"/>
        </w:rPr>
        <w:t>Εκ παραδρομής του γραφείου τύπου, στην αρχική ανακοίνωση δεν είχαν συμπεριληφθεί και οι:</w:t>
      </w: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2078"/>
        <w:gridCol w:w="1986"/>
        <w:gridCol w:w="4714"/>
      </w:tblGrid>
      <w:tr w:rsidR="00081F3E" w:rsidRPr="00081F3E" w:rsidTr="009F3498">
        <w:trPr>
          <w:trHeight w:val="789"/>
        </w:trPr>
        <w:tc>
          <w:tcPr>
            <w:tcW w:w="1184" w:type="pct"/>
            <w:tcBorders>
              <w:top w:val="nil"/>
              <w:left w:val="nil"/>
              <w:bottom w:val="nil"/>
              <w:right w:val="single" w:sz="4" w:space="0" w:color="E5E5E5"/>
            </w:tcBorders>
            <w:shd w:val="clear" w:color="auto" w:fill="FFFFFF"/>
            <w:tcMar>
              <w:top w:w="106" w:type="dxa"/>
              <w:left w:w="236" w:type="dxa"/>
              <w:bottom w:w="106" w:type="dxa"/>
              <w:right w:w="236" w:type="dxa"/>
            </w:tcMar>
            <w:vAlign w:val="bottom"/>
            <w:hideMark/>
          </w:tcPr>
          <w:p w:rsidR="00081F3E" w:rsidRPr="00081F3E" w:rsidRDefault="00081F3E">
            <w:pPr>
              <w:rPr>
                <w:rFonts w:cs="Arial"/>
                <w:sz w:val="24"/>
                <w:szCs w:val="24"/>
              </w:rPr>
            </w:pPr>
            <w:r w:rsidRPr="00081F3E">
              <w:rPr>
                <w:rFonts w:cs="Arial"/>
                <w:sz w:val="24"/>
                <w:szCs w:val="24"/>
              </w:rPr>
              <w:t>ΜΠΑΛΤΑΣ</w:t>
            </w:r>
          </w:p>
        </w:tc>
        <w:tc>
          <w:tcPr>
            <w:tcW w:w="1131" w:type="pct"/>
            <w:tcBorders>
              <w:top w:val="nil"/>
              <w:left w:val="nil"/>
              <w:bottom w:val="nil"/>
              <w:right w:val="single" w:sz="4" w:space="0" w:color="E5E5E5"/>
            </w:tcBorders>
            <w:shd w:val="clear" w:color="auto" w:fill="FFFFFF"/>
            <w:tcMar>
              <w:top w:w="106" w:type="dxa"/>
              <w:left w:w="236" w:type="dxa"/>
              <w:bottom w:w="106" w:type="dxa"/>
              <w:right w:w="236" w:type="dxa"/>
            </w:tcMar>
            <w:vAlign w:val="bottom"/>
            <w:hideMark/>
          </w:tcPr>
          <w:p w:rsidR="00081F3E" w:rsidRPr="00081F3E" w:rsidRDefault="00081F3E">
            <w:pPr>
              <w:rPr>
                <w:rFonts w:cs="Arial"/>
                <w:sz w:val="24"/>
                <w:szCs w:val="24"/>
              </w:rPr>
            </w:pPr>
            <w:r w:rsidRPr="00081F3E">
              <w:rPr>
                <w:rFonts w:cs="Arial"/>
                <w:sz w:val="24"/>
                <w:szCs w:val="24"/>
              </w:rPr>
              <w:t>ΑΡΙΣΤΕΙΔΗΣ</w:t>
            </w:r>
          </w:p>
        </w:tc>
        <w:tc>
          <w:tcPr>
            <w:tcW w:w="2685" w:type="pct"/>
            <w:tcBorders>
              <w:top w:val="nil"/>
              <w:left w:val="nil"/>
              <w:bottom w:val="nil"/>
              <w:right w:val="nil"/>
            </w:tcBorders>
            <w:shd w:val="clear" w:color="auto" w:fill="FFFFFF"/>
            <w:tcMar>
              <w:top w:w="106" w:type="dxa"/>
              <w:left w:w="236" w:type="dxa"/>
              <w:bottom w:w="106" w:type="dxa"/>
              <w:right w:w="236" w:type="dxa"/>
            </w:tcMar>
            <w:vAlign w:val="bottom"/>
            <w:hideMark/>
          </w:tcPr>
          <w:p w:rsidR="00081F3E" w:rsidRPr="00081F3E" w:rsidRDefault="009F3498">
            <w:pPr>
              <w:rPr>
                <w:rFonts w:cs="Arial"/>
                <w:sz w:val="24"/>
                <w:szCs w:val="24"/>
              </w:rPr>
            </w:pPr>
            <w:r>
              <w:rPr>
                <w:rFonts w:cs="Arial"/>
                <w:sz w:val="24"/>
                <w:szCs w:val="24"/>
              </w:rPr>
              <w:t xml:space="preserve">Μηχ. </w:t>
            </w:r>
            <w:r w:rsidR="00081F3E" w:rsidRPr="00081F3E">
              <w:rPr>
                <w:rFonts w:cs="Arial"/>
                <w:sz w:val="24"/>
                <w:szCs w:val="24"/>
              </w:rPr>
              <w:t>Ηλεκτρολόγος Μηχανικός</w:t>
            </w:r>
          </w:p>
        </w:tc>
      </w:tr>
      <w:tr w:rsidR="00081F3E" w:rsidRPr="00081F3E" w:rsidTr="009F3498">
        <w:trPr>
          <w:trHeight w:val="275"/>
        </w:trPr>
        <w:tc>
          <w:tcPr>
            <w:tcW w:w="1184" w:type="pct"/>
            <w:tcBorders>
              <w:top w:val="nil"/>
              <w:left w:val="nil"/>
              <w:bottom w:val="nil"/>
              <w:right w:val="single" w:sz="4" w:space="0" w:color="E5E5E5"/>
            </w:tcBorders>
            <w:shd w:val="clear" w:color="auto" w:fill="FFFFFF"/>
            <w:tcMar>
              <w:top w:w="106" w:type="dxa"/>
              <w:left w:w="236" w:type="dxa"/>
              <w:bottom w:w="106" w:type="dxa"/>
              <w:right w:w="236" w:type="dxa"/>
            </w:tcMar>
            <w:vAlign w:val="bottom"/>
            <w:hideMark/>
          </w:tcPr>
          <w:p w:rsidR="00081F3E" w:rsidRPr="00081F3E" w:rsidRDefault="00081F3E">
            <w:pPr>
              <w:rPr>
                <w:rFonts w:cs="Arial"/>
                <w:sz w:val="24"/>
                <w:szCs w:val="24"/>
              </w:rPr>
            </w:pPr>
            <w:r w:rsidRPr="00081F3E">
              <w:rPr>
                <w:rFonts w:cs="Arial"/>
                <w:sz w:val="24"/>
                <w:szCs w:val="24"/>
              </w:rPr>
              <w:t>ΣΠΑΡΤΙΝΟΣ</w:t>
            </w:r>
          </w:p>
        </w:tc>
        <w:tc>
          <w:tcPr>
            <w:tcW w:w="1131" w:type="pct"/>
            <w:tcBorders>
              <w:top w:val="nil"/>
              <w:left w:val="nil"/>
              <w:bottom w:val="nil"/>
              <w:right w:val="single" w:sz="4" w:space="0" w:color="E5E5E5"/>
            </w:tcBorders>
            <w:shd w:val="clear" w:color="auto" w:fill="FFFFFF"/>
            <w:tcMar>
              <w:top w:w="106" w:type="dxa"/>
              <w:left w:w="236" w:type="dxa"/>
              <w:bottom w:w="106" w:type="dxa"/>
              <w:right w:w="236" w:type="dxa"/>
            </w:tcMar>
            <w:vAlign w:val="bottom"/>
            <w:hideMark/>
          </w:tcPr>
          <w:p w:rsidR="00081F3E" w:rsidRPr="00081F3E" w:rsidRDefault="00081F3E">
            <w:pPr>
              <w:rPr>
                <w:rFonts w:cs="Arial"/>
                <w:sz w:val="24"/>
                <w:szCs w:val="24"/>
              </w:rPr>
            </w:pPr>
            <w:r w:rsidRPr="00081F3E">
              <w:rPr>
                <w:rFonts w:cs="Arial"/>
                <w:sz w:val="24"/>
                <w:szCs w:val="24"/>
              </w:rPr>
              <w:t>ΚΩΝ/ΝΟΣ</w:t>
            </w:r>
          </w:p>
        </w:tc>
        <w:tc>
          <w:tcPr>
            <w:tcW w:w="2685" w:type="pct"/>
            <w:tcBorders>
              <w:top w:val="nil"/>
              <w:left w:val="nil"/>
              <w:bottom w:val="nil"/>
              <w:right w:val="nil"/>
            </w:tcBorders>
            <w:shd w:val="clear" w:color="auto" w:fill="FFFFFF"/>
            <w:tcMar>
              <w:top w:w="106" w:type="dxa"/>
              <w:left w:w="236" w:type="dxa"/>
              <w:bottom w:w="106" w:type="dxa"/>
              <w:right w:w="236" w:type="dxa"/>
            </w:tcMar>
            <w:vAlign w:val="bottom"/>
            <w:hideMark/>
          </w:tcPr>
          <w:p w:rsidR="00081F3E" w:rsidRPr="00081F3E" w:rsidRDefault="009F3498">
            <w:pPr>
              <w:rPr>
                <w:rFonts w:cs="Arial"/>
                <w:sz w:val="24"/>
                <w:szCs w:val="24"/>
              </w:rPr>
            </w:pPr>
            <w:r>
              <w:rPr>
                <w:rFonts w:cs="Arial"/>
                <w:sz w:val="24"/>
                <w:szCs w:val="24"/>
              </w:rPr>
              <w:t xml:space="preserve">Μηχ. </w:t>
            </w:r>
            <w:r w:rsidR="00081F3E" w:rsidRPr="00081F3E">
              <w:rPr>
                <w:rFonts w:cs="Arial"/>
                <w:sz w:val="24"/>
                <w:szCs w:val="24"/>
              </w:rPr>
              <w:t>Ηλεκτρολόγος Μηχανικός</w:t>
            </w:r>
          </w:p>
        </w:tc>
      </w:tr>
    </w:tbl>
    <w:p w:rsidR="00F87EFC" w:rsidRPr="009F3498" w:rsidRDefault="00F87EFC" w:rsidP="00443BEA">
      <w:pPr>
        <w:spacing w:after="0" w:line="240" w:lineRule="auto"/>
        <w:jc w:val="both"/>
        <w:rPr>
          <w:rFonts w:eastAsia="Tahoma" w:cs="Arial"/>
          <w:sz w:val="24"/>
          <w:szCs w:val="24"/>
        </w:rPr>
      </w:pPr>
    </w:p>
    <w:p w:rsidR="00DE6992" w:rsidRPr="00116874" w:rsidRDefault="00DE6992" w:rsidP="00443BEA">
      <w:pPr>
        <w:spacing w:after="0" w:line="240" w:lineRule="auto"/>
        <w:jc w:val="both"/>
        <w:rPr>
          <w:rStyle w:val="aa"/>
          <w:rFonts w:cs="Arial"/>
          <w:sz w:val="24"/>
          <w:szCs w:val="24"/>
        </w:rPr>
      </w:pPr>
    </w:p>
    <w:p w:rsidR="00116874" w:rsidRPr="00116874" w:rsidRDefault="00116874" w:rsidP="00443BEA">
      <w:pPr>
        <w:spacing w:after="0" w:line="240" w:lineRule="auto"/>
        <w:jc w:val="both"/>
        <w:rPr>
          <w:rStyle w:val="aa"/>
          <w:rFonts w:cs="Arial"/>
          <w:sz w:val="24"/>
          <w:szCs w:val="24"/>
        </w:rPr>
      </w:pPr>
    </w:p>
    <w:p w:rsidR="00116874" w:rsidRPr="00116874" w:rsidRDefault="00116874" w:rsidP="00116874">
      <w:pPr>
        <w:spacing w:after="0" w:line="240" w:lineRule="auto"/>
        <w:jc w:val="both"/>
        <w:rPr>
          <w:rFonts w:eastAsia="Tahoma" w:cs="Arial"/>
          <w:i/>
          <w:sz w:val="24"/>
          <w:szCs w:val="24"/>
        </w:rPr>
      </w:pPr>
      <w:r w:rsidRPr="00116874">
        <w:rPr>
          <w:rStyle w:val="aa"/>
          <w:rFonts w:cs="Arial"/>
          <w:b w:val="0"/>
          <w:i/>
          <w:sz w:val="24"/>
          <w:szCs w:val="24"/>
        </w:rPr>
        <w:t xml:space="preserve">ΥΓ: το ΤΕΕ στις 5/5 είχε εκδώσει ΔΤ και ανακοίνωση με τίτλο </w:t>
      </w:r>
      <w:r w:rsidRPr="00116874">
        <w:rPr>
          <w:rStyle w:val="aa"/>
          <w:rFonts w:cs="Arial"/>
          <w:i/>
          <w:sz w:val="24"/>
          <w:szCs w:val="24"/>
        </w:rPr>
        <w:t>«</w:t>
      </w:r>
      <w:r w:rsidRPr="00116874">
        <w:rPr>
          <w:rFonts w:cs="Arial"/>
          <w:i/>
          <w:sz w:val="24"/>
          <w:szCs w:val="24"/>
        </w:rPr>
        <w:t>Οι βουλευτές μηχανικοί που τυχόν ψηφίσουν το ασφαλιστικό θα έχουν ονοματεπώνυμο – το ΤΕΕ καλεί σε κινητοποιήσεις».</w:t>
      </w:r>
      <w:r>
        <w:rPr>
          <w:rFonts w:cs="Arial"/>
          <w:i/>
          <w:sz w:val="24"/>
          <w:szCs w:val="24"/>
        </w:rPr>
        <w:t xml:space="preserve"> Δείτε το εδώ: </w:t>
      </w:r>
      <w:hyperlink r:id="rId8" w:history="1">
        <w:r w:rsidRPr="00116874">
          <w:rPr>
            <w:rStyle w:val="-"/>
            <w:rFonts w:cs="Arial"/>
            <w:i/>
            <w:sz w:val="24"/>
            <w:szCs w:val="24"/>
          </w:rPr>
          <w:t>http://web.tee.gr/eidisis/i-vouleftes-michaniki-pou-tichon-psifisoun-to-asfalistiko-tha-echoun-onomateponimo-to-tee-kali-se-kinitopiisis/</w:t>
        </w:r>
      </w:hyperlink>
      <w:r w:rsidRPr="00116874">
        <w:rPr>
          <w:rFonts w:cs="Arial"/>
          <w:i/>
          <w:sz w:val="24"/>
          <w:szCs w:val="24"/>
        </w:rPr>
        <w:t xml:space="preserve"> </w:t>
      </w:r>
    </w:p>
    <w:p w:rsidR="00116874" w:rsidRPr="00116874" w:rsidRDefault="00116874" w:rsidP="00443BEA">
      <w:pPr>
        <w:spacing w:after="0" w:line="240" w:lineRule="auto"/>
        <w:jc w:val="both"/>
        <w:rPr>
          <w:rFonts w:cs="Arial"/>
          <w:sz w:val="24"/>
          <w:szCs w:val="24"/>
        </w:rPr>
      </w:pPr>
    </w:p>
    <w:sectPr w:rsidR="00116874" w:rsidRPr="00116874" w:rsidSect="0017354E">
      <w:footerReference w:type="even" r:id="rId9"/>
      <w:footerReference w:type="default" r:id="rId10"/>
      <w:pgSz w:w="11906" w:h="16838" w:code="9"/>
      <w:pgMar w:top="1440" w:right="1800" w:bottom="1440" w:left="1800" w:header="72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A0" w:rsidRDefault="00380FA0" w:rsidP="00515574">
      <w:r>
        <w:separator/>
      </w:r>
    </w:p>
  </w:endnote>
  <w:endnote w:type="continuationSeparator" w:id="0">
    <w:p w:rsidR="00380FA0" w:rsidRDefault="00380FA0" w:rsidP="00515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Default="0089654F">
    <w:pPr>
      <w:pStyle w:val="a4"/>
      <w:framePr w:wrap="around" w:vAnchor="text" w:hAnchor="margin" w:xAlign="center" w:y="1"/>
      <w:rPr>
        <w:rStyle w:val="a5"/>
      </w:rPr>
    </w:pPr>
    <w:r>
      <w:rPr>
        <w:rStyle w:val="a5"/>
      </w:rPr>
      <w:fldChar w:fldCharType="begin"/>
    </w:r>
    <w:r w:rsidR="00515574">
      <w:rPr>
        <w:rStyle w:val="a5"/>
      </w:rPr>
      <w:instrText xml:space="preserve">PAGE  </w:instrText>
    </w:r>
    <w:r>
      <w:rPr>
        <w:rStyle w:val="a5"/>
      </w:rPr>
      <w:fldChar w:fldCharType="end"/>
    </w:r>
  </w:p>
  <w:p w:rsidR="00515574" w:rsidRDefault="0051557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574" w:rsidRPr="00C47209" w:rsidRDefault="00515574" w:rsidP="00515574">
    <w:pPr>
      <w:pStyle w:val="a4"/>
      <w:pBdr>
        <w:top w:val="thinThickSmallGap" w:sz="24" w:space="1" w:color="622423"/>
      </w:pBdr>
      <w:rPr>
        <w:rFonts w:ascii="Cambria" w:hAnsi="Cambria"/>
        <w:lang w:val="pt-PT"/>
      </w:rPr>
    </w:pPr>
    <w:r w:rsidRPr="00C24DED">
      <w:rPr>
        <w:b/>
        <w:i/>
      </w:rPr>
      <w:t xml:space="preserve">ΓΡΑΦΕΙΟ ΤΥΠΟΥ – </w:t>
    </w:r>
    <w:r>
      <w:rPr>
        <w:b/>
        <w:i/>
      </w:rPr>
      <w:t>Νίκης</w:t>
    </w:r>
    <w:r w:rsidRPr="00C24DED">
      <w:rPr>
        <w:b/>
        <w:i/>
      </w:rPr>
      <w:t xml:space="preserve"> 4 – Αθήνα – </w:t>
    </w:r>
    <w:proofErr w:type="spellStart"/>
    <w:r w:rsidRPr="00C24DED">
      <w:rPr>
        <w:b/>
        <w:i/>
      </w:rPr>
      <w:t>Τηλ</w:t>
    </w:r>
    <w:proofErr w:type="spellEnd"/>
    <w:r w:rsidRPr="00C24DED">
      <w:rPr>
        <w:b/>
        <w:i/>
      </w:rPr>
      <w:t>. 210 32.91.</w:t>
    </w:r>
    <w:r w:rsidR="00232FA1" w:rsidRPr="00232FA1">
      <w:rPr>
        <w:b/>
        <w:i/>
      </w:rPr>
      <w:t>629</w:t>
    </w:r>
    <w:r w:rsidRPr="00C24DED">
      <w:rPr>
        <w:b/>
        <w:i/>
      </w:rPr>
      <w:t xml:space="preserve"> – </w:t>
    </w:r>
    <w:r w:rsidRPr="00C47209">
      <w:rPr>
        <w:b/>
        <w:i/>
        <w:lang w:val="pt-PT"/>
      </w:rPr>
      <w:t xml:space="preserve"> </w:t>
    </w:r>
    <w:r w:rsidRPr="00C24DED">
      <w:rPr>
        <w:b/>
        <w:i/>
        <w:lang w:val="pt-PT"/>
      </w:rPr>
      <w:t>E</w:t>
    </w:r>
    <w:r w:rsidRPr="00C47209">
      <w:rPr>
        <w:b/>
        <w:i/>
        <w:lang w:val="pt-PT"/>
      </w:rPr>
      <w:t>-</w:t>
    </w:r>
    <w:r w:rsidRPr="00C24DED">
      <w:rPr>
        <w:b/>
        <w:i/>
        <w:lang w:val="pt-PT"/>
      </w:rPr>
      <w:t>mail</w:t>
    </w:r>
    <w:r w:rsidRPr="00C47209">
      <w:rPr>
        <w:b/>
        <w:i/>
        <w:lang w:val="pt-PT"/>
      </w:rPr>
      <w:t xml:space="preserve">: </w:t>
    </w:r>
    <w:hyperlink r:id="rId1" w:history="1">
      <w:r w:rsidRPr="00461889">
        <w:rPr>
          <w:rStyle w:val="-"/>
          <w:b/>
          <w:i/>
          <w:lang w:val="pt-PT"/>
        </w:rPr>
        <w:t>press@central.tee.gr</w:t>
      </w:r>
    </w:hyperlink>
    <w:r>
      <w:rPr>
        <w:b/>
        <w:i/>
      </w:rPr>
      <w:tab/>
    </w:r>
    <w:r w:rsidR="0089654F">
      <w:fldChar w:fldCharType="begin"/>
    </w:r>
    <w:r w:rsidRPr="00C47209">
      <w:rPr>
        <w:lang w:val="pt-PT"/>
      </w:rPr>
      <w:instrText xml:space="preserve"> PAGE   \* MERGEFORMAT </w:instrText>
    </w:r>
    <w:r w:rsidR="0089654F">
      <w:fldChar w:fldCharType="separate"/>
    </w:r>
    <w:r w:rsidR="009F3498" w:rsidRPr="009F3498">
      <w:rPr>
        <w:rFonts w:ascii="Cambria" w:hAnsi="Cambria"/>
        <w:noProof/>
        <w:lang w:val="pt-PT"/>
      </w:rPr>
      <w:t>2</w:t>
    </w:r>
    <w:r w:rsidR="0089654F">
      <w:fldChar w:fldCharType="end"/>
    </w:r>
  </w:p>
  <w:p w:rsidR="00515574" w:rsidRPr="00C47209" w:rsidRDefault="00515574">
    <w:pPr>
      <w:pStyle w:val="a4"/>
      <w:jc w:val="center"/>
      <w:rPr>
        <w:rFonts w:ascii="Bookman Old Style" w:hAnsi="Bookman Old Style"/>
        <w:b/>
        <w:i/>
        <w:lang w:val="pt-P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A0" w:rsidRDefault="00380FA0" w:rsidP="00515574">
      <w:r>
        <w:separator/>
      </w:r>
    </w:p>
  </w:footnote>
  <w:footnote w:type="continuationSeparator" w:id="0">
    <w:p w:rsidR="00380FA0" w:rsidRDefault="00380FA0" w:rsidP="005155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9788D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8E93F6"/>
    <w:lvl w:ilvl="0">
      <w:start w:val="1"/>
      <w:numFmt w:val="decimal"/>
      <w:lvlText w:val="%1."/>
      <w:lvlJc w:val="left"/>
      <w:pPr>
        <w:tabs>
          <w:tab w:val="num" w:pos="1492"/>
        </w:tabs>
        <w:ind w:left="1492" w:hanging="360"/>
      </w:pPr>
    </w:lvl>
  </w:abstractNum>
  <w:abstractNum w:abstractNumId="2">
    <w:nsid w:val="FFFFFF7D"/>
    <w:multiLevelType w:val="singleLevel"/>
    <w:tmpl w:val="7220C41E"/>
    <w:lvl w:ilvl="0">
      <w:start w:val="1"/>
      <w:numFmt w:val="decimal"/>
      <w:lvlText w:val="%1."/>
      <w:lvlJc w:val="left"/>
      <w:pPr>
        <w:tabs>
          <w:tab w:val="num" w:pos="1209"/>
        </w:tabs>
        <w:ind w:left="1209" w:hanging="360"/>
      </w:pPr>
    </w:lvl>
  </w:abstractNum>
  <w:abstractNum w:abstractNumId="3">
    <w:nsid w:val="FFFFFF7E"/>
    <w:multiLevelType w:val="singleLevel"/>
    <w:tmpl w:val="EA3C9BD2"/>
    <w:lvl w:ilvl="0">
      <w:start w:val="1"/>
      <w:numFmt w:val="decimal"/>
      <w:lvlText w:val="%1."/>
      <w:lvlJc w:val="left"/>
      <w:pPr>
        <w:tabs>
          <w:tab w:val="num" w:pos="926"/>
        </w:tabs>
        <w:ind w:left="926" w:hanging="360"/>
      </w:pPr>
    </w:lvl>
  </w:abstractNum>
  <w:abstractNum w:abstractNumId="4">
    <w:nsid w:val="FFFFFF7F"/>
    <w:multiLevelType w:val="singleLevel"/>
    <w:tmpl w:val="AE50E8F0"/>
    <w:lvl w:ilvl="0">
      <w:start w:val="1"/>
      <w:numFmt w:val="decimal"/>
      <w:lvlText w:val="%1."/>
      <w:lvlJc w:val="left"/>
      <w:pPr>
        <w:tabs>
          <w:tab w:val="num" w:pos="643"/>
        </w:tabs>
        <w:ind w:left="643" w:hanging="360"/>
      </w:pPr>
    </w:lvl>
  </w:abstractNum>
  <w:abstractNum w:abstractNumId="5">
    <w:nsid w:val="FFFFFF80"/>
    <w:multiLevelType w:val="singleLevel"/>
    <w:tmpl w:val="866A27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85E3E9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62A63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7427CB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C468D8"/>
    <w:lvl w:ilvl="0">
      <w:start w:val="1"/>
      <w:numFmt w:val="decimal"/>
      <w:lvlText w:val="%1."/>
      <w:lvlJc w:val="left"/>
      <w:pPr>
        <w:tabs>
          <w:tab w:val="num" w:pos="360"/>
        </w:tabs>
        <w:ind w:left="360" w:hanging="360"/>
      </w:pPr>
    </w:lvl>
  </w:abstractNum>
  <w:abstractNum w:abstractNumId="10">
    <w:nsid w:val="FFFFFF89"/>
    <w:multiLevelType w:val="singleLevel"/>
    <w:tmpl w:val="AA0616B2"/>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multilevel"/>
    <w:tmpl w:val="38823FF8"/>
    <w:numStyleLink w:val="List0"/>
  </w:abstractNum>
  <w:abstractNum w:abstractNumId="12">
    <w:nsid w:val="00000003"/>
    <w:multiLevelType w:val="multilevel"/>
    <w:tmpl w:val="38823FF8"/>
    <w:numStyleLink w:val="List0"/>
  </w:abstractNum>
  <w:abstractNum w:abstractNumId="13">
    <w:nsid w:val="00000009"/>
    <w:multiLevelType w:val="multilevel"/>
    <w:tmpl w:val="894EE87B"/>
    <w:lvl w:ilvl="0">
      <w:start w:val="1"/>
      <w:numFmt w:val="bullet"/>
      <w:lvlText w:val="•"/>
      <w:lvlJc w:val="left"/>
      <w:pPr>
        <w:tabs>
          <w:tab w:val="num" w:pos="720"/>
        </w:tabs>
        <w:ind w:left="720" w:hanging="360"/>
      </w:pPr>
      <w:rPr>
        <w:rFonts w:ascii="Calibri" w:eastAsia="Calibri" w:hAnsi="Calibri" w:cs="Calibri" w:hint="default"/>
        <w:position w:val="0"/>
        <w:sz w:val="24"/>
        <w:szCs w:val="24"/>
        <w:rtl w:val="0"/>
      </w:rPr>
    </w:lvl>
    <w:lvl w:ilvl="1">
      <w:start w:val="1"/>
      <w:numFmt w:val="bullet"/>
      <w:lvlText w:val="o"/>
      <w:lvlJc w:val="left"/>
      <w:pPr>
        <w:tabs>
          <w:tab w:val="num" w:pos="1440"/>
        </w:tabs>
        <w:ind w:left="1440" w:hanging="360"/>
      </w:pPr>
      <w:rPr>
        <w:rFonts w:ascii="Calibri" w:eastAsia="Calibri" w:hAnsi="Calibri" w:cs="Calibri" w:hint="default"/>
        <w:position w:val="0"/>
        <w:sz w:val="24"/>
        <w:szCs w:val="24"/>
        <w:rtl w:val="0"/>
      </w:rPr>
    </w:lvl>
    <w:lvl w:ilvl="2">
      <w:start w:val="1"/>
      <w:numFmt w:val="bullet"/>
      <w:lvlText w:val="▪"/>
      <w:lvlJc w:val="left"/>
      <w:pPr>
        <w:tabs>
          <w:tab w:val="num" w:pos="2160"/>
        </w:tabs>
        <w:ind w:left="2160" w:hanging="360"/>
      </w:pPr>
      <w:rPr>
        <w:rFonts w:ascii="Calibri" w:eastAsia="Calibri" w:hAnsi="Calibri" w:cs="Calibri" w:hint="default"/>
        <w:position w:val="0"/>
        <w:sz w:val="24"/>
        <w:szCs w:val="24"/>
        <w:rtl w:val="0"/>
      </w:rPr>
    </w:lvl>
    <w:lvl w:ilvl="3">
      <w:start w:val="1"/>
      <w:numFmt w:val="bullet"/>
      <w:lvlText w:val="•"/>
      <w:lvlJc w:val="left"/>
      <w:pPr>
        <w:tabs>
          <w:tab w:val="num" w:pos="2880"/>
        </w:tabs>
        <w:ind w:left="2880" w:hanging="360"/>
      </w:pPr>
      <w:rPr>
        <w:rFonts w:ascii="Calibri" w:eastAsia="Calibri" w:hAnsi="Calibri" w:cs="Calibri" w:hint="default"/>
        <w:position w:val="0"/>
        <w:sz w:val="24"/>
        <w:szCs w:val="24"/>
        <w:rtl w:val="0"/>
      </w:rPr>
    </w:lvl>
    <w:lvl w:ilvl="4">
      <w:start w:val="1"/>
      <w:numFmt w:val="bullet"/>
      <w:lvlText w:val="o"/>
      <w:lvlJc w:val="left"/>
      <w:pPr>
        <w:tabs>
          <w:tab w:val="num" w:pos="3600"/>
        </w:tabs>
        <w:ind w:left="3600" w:hanging="360"/>
      </w:pPr>
      <w:rPr>
        <w:rFonts w:ascii="Calibri" w:eastAsia="Calibri" w:hAnsi="Calibri" w:cs="Calibri" w:hint="default"/>
        <w:position w:val="0"/>
        <w:sz w:val="24"/>
        <w:szCs w:val="24"/>
        <w:rtl w:val="0"/>
      </w:rPr>
    </w:lvl>
    <w:lvl w:ilvl="5">
      <w:start w:val="1"/>
      <w:numFmt w:val="bullet"/>
      <w:lvlText w:val="▪"/>
      <w:lvlJc w:val="left"/>
      <w:pPr>
        <w:tabs>
          <w:tab w:val="num" w:pos="4320"/>
        </w:tabs>
        <w:ind w:left="4320" w:hanging="360"/>
      </w:pPr>
      <w:rPr>
        <w:rFonts w:ascii="Calibri" w:eastAsia="Calibri" w:hAnsi="Calibri" w:cs="Calibri" w:hint="default"/>
        <w:position w:val="0"/>
        <w:sz w:val="24"/>
        <w:szCs w:val="24"/>
        <w:rtl w:val="0"/>
      </w:rPr>
    </w:lvl>
    <w:lvl w:ilvl="6">
      <w:start w:val="1"/>
      <w:numFmt w:val="bullet"/>
      <w:lvlText w:val="•"/>
      <w:lvlJc w:val="left"/>
      <w:pPr>
        <w:tabs>
          <w:tab w:val="num" w:pos="5040"/>
        </w:tabs>
        <w:ind w:left="5040" w:hanging="360"/>
      </w:pPr>
      <w:rPr>
        <w:rFonts w:ascii="Calibri" w:eastAsia="Calibri" w:hAnsi="Calibri" w:cs="Calibri" w:hint="default"/>
        <w:position w:val="0"/>
        <w:sz w:val="24"/>
        <w:szCs w:val="24"/>
        <w:rtl w:val="0"/>
      </w:rPr>
    </w:lvl>
    <w:lvl w:ilvl="7">
      <w:start w:val="1"/>
      <w:numFmt w:val="bullet"/>
      <w:lvlText w:val="o"/>
      <w:lvlJc w:val="left"/>
      <w:pPr>
        <w:tabs>
          <w:tab w:val="num" w:pos="5760"/>
        </w:tabs>
        <w:ind w:left="5760" w:hanging="360"/>
      </w:pPr>
      <w:rPr>
        <w:rFonts w:ascii="Calibri" w:eastAsia="Calibri" w:hAnsi="Calibri" w:cs="Calibri" w:hint="default"/>
        <w:position w:val="0"/>
        <w:sz w:val="24"/>
        <w:szCs w:val="24"/>
        <w:rtl w:val="0"/>
      </w:rPr>
    </w:lvl>
    <w:lvl w:ilvl="8">
      <w:start w:val="1"/>
      <w:numFmt w:val="bullet"/>
      <w:lvlText w:val="▪"/>
      <w:lvlJc w:val="left"/>
      <w:pPr>
        <w:tabs>
          <w:tab w:val="num" w:pos="6480"/>
        </w:tabs>
        <w:ind w:left="6480" w:hanging="360"/>
      </w:pPr>
      <w:rPr>
        <w:rFonts w:ascii="Calibri" w:eastAsia="Calibri" w:hAnsi="Calibri" w:cs="Calibri" w:hint="default"/>
        <w:position w:val="0"/>
        <w:sz w:val="24"/>
        <w:szCs w:val="24"/>
        <w:rtl w:val="0"/>
      </w:rPr>
    </w:lvl>
  </w:abstractNum>
  <w:abstractNum w:abstractNumId="14">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3E7839"/>
    <w:multiLevelType w:val="hybridMultilevel"/>
    <w:tmpl w:val="18829E18"/>
    <w:lvl w:ilvl="0" w:tplc="A7248312">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249484C"/>
    <w:multiLevelType w:val="hybridMultilevel"/>
    <w:tmpl w:val="8C6EE068"/>
    <w:lvl w:ilvl="0" w:tplc="EE90BD0C">
      <w:start w:val="25"/>
      <w:numFmt w:val="bullet"/>
      <w:lvlText w:val="-"/>
      <w:lvlJc w:val="left"/>
      <w:pPr>
        <w:tabs>
          <w:tab w:val="num" w:pos="708"/>
        </w:tabs>
        <w:ind w:left="708"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03AE53E9"/>
    <w:multiLevelType w:val="multilevel"/>
    <w:tmpl w:val="9B52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5CB6515"/>
    <w:multiLevelType w:val="multilevel"/>
    <w:tmpl w:val="38823FF8"/>
    <w:styleLink w:val="List0"/>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0">
    <w:nsid w:val="07FF7B83"/>
    <w:multiLevelType w:val="hybridMultilevel"/>
    <w:tmpl w:val="3CD897C6"/>
    <w:lvl w:ilvl="0" w:tplc="6D48BB18">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9896F12"/>
    <w:multiLevelType w:val="hybridMultilevel"/>
    <w:tmpl w:val="CCA0B3AC"/>
    <w:lvl w:ilvl="0" w:tplc="69740D3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8A4551"/>
    <w:multiLevelType w:val="multilevel"/>
    <w:tmpl w:val="F69E98DA"/>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3">
    <w:nsid w:val="1A7F2279"/>
    <w:multiLevelType w:val="hybridMultilevel"/>
    <w:tmpl w:val="53D2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B44B84"/>
    <w:multiLevelType w:val="multilevel"/>
    <w:tmpl w:val="9D1A7416"/>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25">
    <w:nsid w:val="23355E5C"/>
    <w:multiLevelType w:val="hybridMultilevel"/>
    <w:tmpl w:val="4EE408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264024E4"/>
    <w:multiLevelType w:val="hybridMultilevel"/>
    <w:tmpl w:val="E2E4D37C"/>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Wingdings"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Wingdings"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Wingdings" w:hint="default"/>
      </w:rPr>
    </w:lvl>
    <w:lvl w:ilvl="8" w:tplc="04090005" w:tentative="1">
      <w:start w:val="1"/>
      <w:numFmt w:val="bullet"/>
      <w:lvlText w:val=""/>
      <w:lvlJc w:val="left"/>
      <w:pPr>
        <w:ind w:left="7330" w:hanging="360"/>
      </w:pPr>
      <w:rPr>
        <w:rFonts w:ascii="Wingdings" w:hAnsi="Wingdings" w:hint="default"/>
      </w:rPr>
    </w:lvl>
  </w:abstractNum>
  <w:abstractNum w:abstractNumId="27">
    <w:nsid w:val="27DB35AD"/>
    <w:multiLevelType w:val="hybridMultilevel"/>
    <w:tmpl w:val="F3442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E484879"/>
    <w:multiLevelType w:val="hybridMultilevel"/>
    <w:tmpl w:val="CABC49DE"/>
    <w:lvl w:ilvl="0" w:tplc="315C039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nsid w:val="2ED6144A"/>
    <w:multiLevelType w:val="multilevel"/>
    <w:tmpl w:val="89D0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C358F6"/>
    <w:multiLevelType w:val="hybridMultilevel"/>
    <w:tmpl w:val="4E1CEE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8611964"/>
    <w:multiLevelType w:val="multilevel"/>
    <w:tmpl w:val="894EE872"/>
    <w:lvl w:ilvl="0">
      <w:start w:val="1"/>
      <w:numFmt w:val="bullet"/>
      <w:lvlText w:val="•"/>
      <w:lvlJc w:val="left"/>
      <w:pPr>
        <w:tabs>
          <w:tab w:val="num" w:pos="720"/>
        </w:tabs>
        <w:ind w:left="720" w:hanging="360"/>
      </w:pPr>
      <w:rPr>
        <w:rFonts w:ascii="Calibri" w:eastAsia="Calibri" w:hAnsi="Calibri" w:cs="Calibri" w:hint="default"/>
        <w:position w:val="0"/>
        <w:sz w:val="24"/>
        <w:szCs w:val="24"/>
        <w:rtl w:val="0"/>
      </w:rPr>
    </w:lvl>
    <w:lvl w:ilvl="1">
      <w:start w:val="1"/>
      <w:numFmt w:val="bullet"/>
      <w:lvlText w:val="o"/>
      <w:lvlJc w:val="left"/>
      <w:pPr>
        <w:tabs>
          <w:tab w:val="num" w:pos="1440"/>
        </w:tabs>
        <w:ind w:left="1440" w:hanging="360"/>
      </w:pPr>
      <w:rPr>
        <w:rFonts w:ascii="Calibri" w:eastAsia="Calibri" w:hAnsi="Calibri" w:cs="Calibri" w:hint="default"/>
        <w:position w:val="0"/>
        <w:sz w:val="24"/>
        <w:szCs w:val="24"/>
        <w:rtl w:val="0"/>
      </w:rPr>
    </w:lvl>
    <w:lvl w:ilvl="2">
      <w:start w:val="1"/>
      <w:numFmt w:val="bullet"/>
      <w:lvlText w:val="▪"/>
      <w:lvlJc w:val="left"/>
      <w:pPr>
        <w:tabs>
          <w:tab w:val="num" w:pos="2160"/>
        </w:tabs>
        <w:ind w:left="2160" w:hanging="360"/>
      </w:pPr>
      <w:rPr>
        <w:rFonts w:ascii="Calibri" w:eastAsia="Calibri" w:hAnsi="Calibri" w:cs="Calibri" w:hint="default"/>
        <w:position w:val="0"/>
        <w:sz w:val="24"/>
        <w:szCs w:val="24"/>
        <w:rtl w:val="0"/>
      </w:rPr>
    </w:lvl>
    <w:lvl w:ilvl="3">
      <w:start w:val="1"/>
      <w:numFmt w:val="bullet"/>
      <w:lvlText w:val="•"/>
      <w:lvlJc w:val="left"/>
      <w:pPr>
        <w:tabs>
          <w:tab w:val="num" w:pos="2880"/>
        </w:tabs>
        <w:ind w:left="2880" w:hanging="360"/>
      </w:pPr>
      <w:rPr>
        <w:rFonts w:ascii="Calibri" w:eastAsia="Calibri" w:hAnsi="Calibri" w:cs="Calibri" w:hint="default"/>
        <w:position w:val="0"/>
        <w:sz w:val="24"/>
        <w:szCs w:val="24"/>
        <w:rtl w:val="0"/>
      </w:rPr>
    </w:lvl>
    <w:lvl w:ilvl="4">
      <w:start w:val="1"/>
      <w:numFmt w:val="bullet"/>
      <w:lvlText w:val="o"/>
      <w:lvlJc w:val="left"/>
      <w:pPr>
        <w:tabs>
          <w:tab w:val="num" w:pos="3600"/>
        </w:tabs>
        <w:ind w:left="3600" w:hanging="360"/>
      </w:pPr>
      <w:rPr>
        <w:rFonts w:ascii="Calibri" w:eastAsia="Calibri" w:hAnsi="Calibri" w:cs="Calibri" w:hint="default"/>
        <w:position w:val="0"/>
        <w:sz w:val="24"/>
        <w:szCs w:val="24"/>
        <w:rtl w:val="0"/>
      </w:rPr>
    </w:lvl>
    <w:lvl w:ilvl="5">
      <w:start w:val="1"/>
      <w:numFmt w:val="bullet"/>
      <w:lvlText w:val="▪"/>
      <w:lvlJc w:val="left"/>
      <w:pPr>
        <w:tabs>
          <w:tab w:val="num" w:pos="4320"/>
        </w:tabs>
        <w:ind w:left="4320" w:hanging="360"/>
      </w:pPr>
      <w:rPr>
        <w:rFonts w:ascii="Calibri" w:eastAsia="Calibri" w:hAnsi="Calibri" w:cs="Calibri" w:hint="default"/>
        <w:position w:val="0"/>
        <w:sz w:val="24"/>
        <w:szCs w:val="24"/>
        <w:rtl w:val="0"/>
      </w:rPr>
    </w:lvl>
    <w:lvl w:ilvl="6">
      <w:start w:val="1"/>
      <w:numFmt w:val="bullet"/>
      <w:lvlText w:val="•"/>
      <w:lvlJc w:val="left"/>
      <w:pPr>
        <w:tabs>
          <w:tab w:val="num" w:pos="5040"/>
        </w:tabs>
        <w:ind w:left="5040" w:hanging="360"/>
      </w:pPr>
      <w:rPr>
        <w:rFonts w:ascii="Calibri" w:eastAsia="Calibri" w:hAnsi="Calibri" w:cs="Calibri" w:hint="default"/>
        <w:position w:val="0"/>
        <w:sz w:val="24"/>
        <w:szCs w:val="24"/>
        <w:rtl w:val="0"/>
      </w:rPr>
    </w:lvl>
    <w:lvl w:ilvl="7">
      <w:start w:val="1"/>
      <w:numFmt w:val="bullet"/>
      <w:lvlText w:val="o"/>
      <w:lvlJc w:val="left"/>
      <w:pPr>
        <w:tabs>
          <w:tab w:val="num" w:pos="5760"/>
        </w:tabs>
        <w:ind w:left="5760" w:hanging="360"/>
      </w:pPr>
      <w:rPr>
        <w:rFonts w:ascii="Calibri" w:eastAsia="Calibri" w:hAnsi="Calibri" w:cs="Calibri" w:hint="default"/>
        <w:position w:val="0"/>
        <w:sz w:val="24"/>
        <w:szCs w:val="24"/>
        <w:rtl w:val="0"/>
      </w:rPr>
    </w:lvl>
    <w:lvl w:ilvl="8">
      <w:start w:val="1"/>
      <w:numFmt w:val="bullet"/>
      <w:lvlText w:val="▪"/>
      <w:lvlJc w:val="left"/>
      <w:pPr>
        <w:tabs>
          <w:tab w:val="num" w:pos="6480"/>
        </w:tabs>
        <w:ind w:left="6480" w:hanging="360"/>
      </w:pPr>
      <w:rPr>
        <w:rFonts w:ascii="Calibri" w:eastAsia="Calibri" w:hAnsi="Calibri" w:cs="Calibri" w:hint="default"/>
        <w:position w:val="0"/>
        <w:sz w:val="24"/>
        <w:szCs w:val="24"/>
        <w:rtl w:val="0"/>
      </w:rPr>
    </w:lvl>
  </w:abstractNum>
  <w:abstractNum w:abstractNumId="32">
    <w:nsid w:val="3CB068B3"/>
    <w:multiLevelType w:val="hybridMultilevel"/>
    <w:tmpl w:val="E4EA6C2C"/>
    <w:lvl w:ilvl="0" w:tplc="EE90BD0C">
      <w:start w:val="25"/>
      <w:numFmt w:val="bullet"/>
      <w:lvlText w:val="-"/>
      <w:lvlJc w:val="left"/>
      <w:pPr>
        <w:tabs>
          <w:tab w:val="num" w:pos="768"/>
        </w:tabs>
        <w:ind w:left="768"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3CC33B83"/>
    <w:multiLevelType w:val="multilevel"/>
    <w:tmpl w:val="93907412"/>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34">
    <w:nsid w:val="3E7E3696"/>
    <w:multiLevelType w:val="hybridMultilevel"/>
    <w:tmpl w:val="BA56FD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6FB3BC9"/>
    <w:multiLevelType w:val="hybridMultilevel"/>
    <w:tmpl w:val="B7444C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nsid w:val="4DA20A3A"/>
    <w:multiLevelType w:val="hybridMultilevel"/>
    <w:tmpl w:val="E67CAB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51404199"/>
    <w:multiLevelType w:val="hybridMultilevel"/>
    <w:tmpl w:val="947004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53E843E5"/>
    <w:multiLevelType w:val="hybridMultilevel"/>
    <w:tmpl w:val="C686B45E"/>
    <w:lvl w:ilvl="0" w:tplc="799CBD5C">
      <w:start w:val="1"/>
      <w:numFmt w:val="decimal"/>
      <w:lvlText w:val="%1."/>
      <w:lvlJc w:val="left"/>
      <w:pPr>
        <w:tabs>
          <w:tab w:val="num" w:pos="1024"/>
        </w:tabs>
        <w:ind w:left="1024" w:hanging="510"/>
      </w:pPr>
      <w:rPr>
        <w:rFonts w:hint="default"/>
        <w:b/>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9">
    <w:nsid w:val="551E1F72"/>
    <w:multiLevelType w:val="multilevel"/>
    <w:tmpl w:val="45EE34CE"/>
    <w:lvl w:ilvl="0">
      <w:numFmt w:val="bullet"/>
      <w:lvlText w:val="-"/>
      <w:lvlJc w:val="left"/>
      <w:pPr>
        <w:tabs>
          <w:tab w:val="num" w:pos="720"/>
        </w:tabs>
        <w:ind w:left="720" w:hanging="360"/>
      </w:pPr>
      <w:rPr>
        <w:rFonts w:ascii="Tahoma" w:eastAsia="Tahoma" w:hAnsi="Tahoma" w:cs="Tahoma"/>
        <w:position w:val="0"/>
        <w:sz w:val="22"/>
        <w:szCs w:val="22"/>
      </w:rPr>
    </w:lvl>
    <w:lvl w:ilvl="1">
      <w:start w:val="1"/>
      <w:numFmt w:val="bullet"/>
      <w:lvlText w:val="o"/>
      <w:lvlJc w:val="left"/>
      <w:pPr>
        <w:tabs>
          <w:tab w:val="num" w:pos="1440"/>
        </w:tabs>
        <w:ind w:left="1440" w:hanging="360"/>
      </w:pPr>
      <w:rPr>
        <w:rFonts w:ascii="Tahoma" w:eastAsia="Tahoma" w:hAnsi="Tahoma" w:cs="Tahoma"/>
        <w:position w:val="0"/>
        <w:sz w:val="24"/>
        <w:szCs w:val="24"/>
      </w:rPr>
    </w:lvl>
    <w:lvl w:ilvl="2">
      <w:start w:val="1"/>
      <w:numFmt w:val="bullet"/>
      <w:lvlText w:val="▪"/>
      <w:lvlJc w:val="left"/>
      <w:pPr>
        <w:tabs>
          <w:tab w:val="num" w:pos="2160"/>
        </w:tabs>
        <w:ind w:left="2160" w:hanging="360"/>
      </w:pPr>
      <w:rPr>
        <w:rFonts w:ascii="Tahoma" w:eastAsia="Tahoma" w:hAnsi="Tahoma" w:cs="Tahoma"/>
        <w:position w:val="0"/>
        <w:sz w:val="24"/>
        <w:szCs w:val="24"/>
      </w:rPr>
    </w:lvl>
    <w:lvl w:ilvl="3">
      <w:start w:val="1"/>
      <w:numFmt w:val="bullet"/>
      <w:lvlText w:val="•"/>
      <w:lvlJc w:val="left"/>
      <w:pPr>
        <w:tabs>
          <w:tab w:val="num" w:pos="2880"/>
        </w:tabs>
        <w:ind w:left="2880" w:hanging="360"/>
      </w:pPr>
      <w:rPr>
        <w:rFonts w:ascii="Tahoma" w:eastAsia="Tahoma" w:hAnsi="Tahoma" w:cs="Tahoma"/>
        <w:position w:val="0"/>
        <w:sz w:val="24"/>
        <w:szCs w:val="24"/>
      </w:rPr>
    </w:lvl>
    <w:lvl w:ilvl="4">
      <w:start w:val="1"/>
      <w:numFmt w:val="bullet"/>
      <w:lvlText w:val="o"/>
      <w:lvlJc w:val="left"/>
      <w:pPr>
        <w:tabs>
          <w:tab w:val="num" w:pos="3600"/>
        </w:tabs>
        <w:ind w:left="3600" w:hanging="360"/>
      </w:pPr>
      <w:rPr>
        <w:rFonts w:ascii="Tahoma" w:eastAsia="Tahoma" w:hAnsi="Tahoma" w:cs="Tahoma"/>
        <w:position w:val="0"/>
        <w:sz w:val="24"/>
        <w:szCs w:val="24"/>
      </w:rPr>
    </w:lvl>
    <w:lvl w:ilvl="5">
      <w:start w:val="1"/>
      <w:numFmt w:val="bullet"/>
      <w:lvlText w:val="▪"/>
      <w:lvlJc w:val="left"/>
      <w:pPr>
        <w:tabs>
          <w:tab w:val="num" w:pos="4320"/>
        </w:tabs>
        <w:ind w:left="4320" w:hanging="360"/>
      </w:pPr>
      <w:rPr>
        <w:rFonts w:ascii="Tahoma" w:eastAsia="Tahoma" w:hAnsi="Tahoma" w:cs="Tahoma"/>
        <w:position w:val="0"/>
        <w:sz w:val="24"/>
        <w:szCs w:val="24"/>
      </w:rPr>
    </w:lvl>
    <w:lvl w:ilvl="6">
      <w:start w:val="1"/>
      <w:numFmt w:val="bullet"/>
      <w:lvlText w:val="•"/>
      <w:lvlJc w:val="left"/>
      <w:pPr>
        <w:tabs>
          <w:tab w:val="num" w:pos="5040"/>
        </w:tabs>
        <w:ind w:left="5040" w:hanging="360"/>
      </w:pPr>
      <w:rPr>
        <w:rFonts w:ascii="Tahoma" w:eastAsia="Tahoma" w:hAnsi="Tahoma" w:cs="Tahoma"/>
        <w:position w:val="0"/>
        <w:sz w:val="24"/>
        <w:szCs w:val="24"/>
      </w:rPr>
    </w:lvl>
    <w:lvl w:ilvl="7">
      <w:start w:val="1"/>
      <w:numFmt w:val="bullet"/>
      <w:lvlText w:val="o"/>
      <w:lvlJc w:val="left"/>
      <w:pPr>
        <w:tabs>
          <w:tab w:val="num" w:pos="5760"/>
        </w:tabs>
        <w:ind w:left="5760" w:hanging="360"/>
      </w:pPr>
      <w:rPr>
        <w:rFonts w:ascii="Tahoma" w:eastAsia="Tahoma" w:hAnsi="Tahoma" w:cs="Tahoma"/>
        <w:position w:val="0"/>
        <w:sz w:val="24"/>
        <w:szCs w:val="24"/>
      </w:rPr>
    </w:lvl>
    <w:lvl w:ilvl="8">
      <w:start w:val="1"/>
      <w:numFmt w:val="bullet"/>
      <w:lvlText w:val="▪"/>
      <w:lvlJc w:val="left"/>
      <w:pPr>
        <w:tabs>
          <w:tab w:val="num" w:pos="6480"/>
        </w:tabs>
        <w:ind w:left="6480" w:hanging="360"/>
      </w:pPr>
      <w:rPr>
        <w:rFonts w:ascii="Tahoma" w:eastAsia="Tahoma" w:hAnsi="Tahoma" w:cs="Tahoma"/>
        <w:position w:val="0"/>
        <w:sz w:val="24"/>
        <w:szCs w:val="24"/>
      </w:rPr>
    </w:lvl>
  </w:abstractNum>
  <w:abstractNum w:abstractNumId="40">
    <w:nsid w:val="5D956869"/>
    <w:multiLevelType w:val="hybridMultilevel"/>
    <w:tmpl w:val="AD52CC34"/>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Wingdings"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Wingdings"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Wingdings" w:hint="default"/>
      </w:rPr>
    </w:lvl>
    <w:lvl w:ilvl="8" w:tplc="04090005" w:tentative="1">
      <w:start w:val="1"/>
      <w:numFmt w:val="bullet"/>
      <w:lvlText w:val=""/>
      <w:lvlJc w:val="left"/>
      <w:pPr>
        <w:ind w:left="7330" w:hanging="360"/>
      </w:pPr>
      <w:rPr>
        <w:rFonts w:ascii="Wingdings" w:hAnsi="Wingdings" w:hint="default"/>
      </w:rPr>
    </w:lvl>
  </w:abstractNum>
  <w:abstractNum w:abstractNumId="41">
    <w:nsid w:val="61401491"/>
    <w:multiLevelType w:val="hybridMultilevel"/>
    <w:tmpl w:val="8AD69B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6534415F"/>
    <w:multiLevelType w:val="hybridMultilevel"/>
    <w:tmpl w:val="CD70C766"/>
    <w:lvl w:ilvl="0" w:tplc="83E2FABE">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67C6A90"/>
    <w:multiLevelType w:val="multilevel"/>
    <w:tmpl w:val="1352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77F40FD"/>
    <w:multiLevelType w:val="hybridMultilevel"/>
    <w:tmpl w:val="E8AA3D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BED41D8"/>
    <w:multiLevelType w:val="hybridMultilevel"/>
    <w:tmpl w:val="9F1A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FA29CA"/>
    <w:multiLevelType w:val="hybridMultilevel"/>
    <w:tmpl w:val="ECD0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277316"/>
    <w:multiLevelType w:val="hybridMultilevel"/>
    <w:tmpl w:val="BD04CEBE"/>
    <w:lvl w:ilvl="0" w:tplc="D33C3EA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BD904B5"/>
    <w:multiLevelType w:val="hybridMultilevel"/>
    <w:tmpl w:val="6164B0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BF5460C"/>
    <w:multiLevelType w:val="hybridMultilevel"/>
    <w:tmpl w:val="0E6C9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8"/>
  </w:num>
  <w:num w:numId="2">
    <w:abstractNumId w:val="17"/>
  </w:num>
  <w:num w:numId="3">
    <w:abstractNumId w:val="32"/>
  </w:num>
  <w:num w:numId="4">
    <w:abstractNumId w:val="40"/>
  </w:num>
  <w:num w:numId="5">
    <w:abstractNumId w:val="2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43"/>
  </w:num>
  <w:num w:numId="17">
    <w:abstractNumId w:val="0"/>
  </w:num>
  <w:num w:numId="18">
    <w:abstractNumId w:val="37"/>
  </w:num>
  <w:num w:numId="19">
    <w:abstractNumId w:val="30"/>
  </w:num>
  <w:num w:numId="20">
    <w:abstractNumId w:val="46"/>
  </w:num>
  <w:num w:numId="21">
    <w:abstractNumId w:val="45"/>
  </w:num>
  <w:num w:numId="22">
    <w:abstractNumId w:val="23"/>
  </w:num>
  <w:num w:numId="23">
    <w:abstractNumId w:val="25"/>
  </w:num>
  <w:num w:numId="24">
    <w:abstractNumId w:val="27"/>
  </w:num>
  <w:num w:numId="25">
    <w:abstractNumId w:val="41"/>
  </w:num>
  <w:num w:numId="26">
    <w:abstractNumId w:val="36"/>
  </w:num>
  <w:num w:numId="27">
    <w:abstractNumId w:val="35"/>
  </w:num>
  <w:num w:numId="28">
    <w:abstractNumId w:val="34"/>
  </w:num>
  <w:num w:numId="29">
    <w:abstractNumId w:val="42"/>
  </w:num>
  <w:num w:numId="30">
    <w:abstractNumId w:val="20"/>
  </w:num>
  <w:num w:numId="31">
    <w:abstractNumId w:val="29"/>
  </w:num>
  <w:num w:numId="32">
    <w:abstractNumId w:val="18"/>
  </w:num>
  <w:num w:numId="33">
    <w:abstractNumId w:val="28"/>
  </w:num>
  <w:num w:numId="34">
    <w:abstractNumId w:val="48"/>
  </w:num>
  <w:num w:numId="35">
    <w:abstractNumId w:val="31"/>
  </w:num>
  <w:num w:numId="36">
    <w:abstractNumId w:val="11"/>
  </w:num>
  <w:num w:numId="37">
    <w:abstractNumId w:val="12"/>
  </w:num>
  <w:num w:numId="38">
    <w:abstractNumId w:val="13"/>
  </w:num>
  <w:num w:numId="39">
    <w:abstractNumId w:val="14"/>
  </w:num>
  <w:num w:numId="40">
    <w:abstractNumId w:val="15"/>
  </w:num>
  <w:num w:numId="41">
    <w:abstractNumId w:val="49"/>
  </w:num>
  <w:num w:numId="42">
    <w:abstractNumId w:val="44"/>
  </w:num>
  <w:num w:numId="43">
    <w:abstractNumId w:val="47"/>
  </w:num>
  <w:num w:numId="44">
    <w:abstractNumId w:val="16"/>
  </w:num>
  <w:num w:numId="45">
    <w:abstractNumId w:val="21"/>
  </w:num>
  <w:num w:numId="46">
    <w:abstractNumId w:val="39"/>
  </w:num>
  <w:num w:numId="47">
    <w:abstractNumId w:val="22"/>
  </w:num>
  <w:num w:numId="48">
    <w:abstractNumId w:val="33"/>
  </w:num>
  <w:num w:numId="49">
    <w:abstractNumId w:val="24"/>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55575"/>
    <w:rsid w:val="00006080"/>
    <w:rsid w:val="0000790A"/>
    <w:rsid w:val="000213CA"/>
    <w:rsid w:val="00032059"/>
    <w:rsid w:val="00037134"/>
    <w:rsid w:val="0004011F"/>
    <w:rsid w:val="00044C5F"/>
    <w:rsid w:val="00080A4C"/>
    <w:rsid w:val="00081F3E"/>
    <w:rsid w:val="000B42EA"/>
    <w:rsid w:val="000C62AE"/>
    <w:rsid w:val="00106EE1"/>
    <w:rsid w:val="00106FAA"/>
    <w:rsid w:val="00116874"/>
    <w:rsid w:val="00117AF3"/>
    <w:rsid w:val="00126E0B"/>
    <w:rsid w:val="001550DE"/>
    <w:rsid w:val="0017354E"/>
    <w:rsid w:val="0017634D"/>
    <w:rsid w:val="00177AFF"/>
    <w:rsid w:val="00191FA0"/>
    <w:rsid w:val="001A4646"/>
    <w:rsid w:val="001E19A3"/>
    <w:rsid w:val="001E3E35"/>
    <w:rsid w:val="00200AAB"/>
    <w:rsid w:val="002073EA"/>
    <w:rsid w:val="00215CDE"/>
    <w:rsid w:val="00232FA1"/>
    <w:rsid w:val="00242062"/>
    <w:rsid w:val="002432D1"/>
    <w:rsid w:val="00273C43"/>
    <w:rsid w:val="00276310"/>
    <w:rsid w:val="00281C4B"/>
    <w:rsid w:val="00292252"/>
    <w:rsid w:val="0029765A"/>
    <w:rsid w:val="002A36E1"/>
    <w:rsid w:val="002B2CCE"/>
    <w:rsid w:val="002E287C"/>
    <w:rsid w:val="003013C1"/>
    <w:rsid w:val="00305B7F"/>
    <w:rsid w:val="00312E87"/>
    <w:rsid w:val="00314E94"/>
    <w:rsid w:val="00316AF0"/>
    <w:rsid w:val="003347A0"/>
    <w:rsid w:val="00380FA0"/>
    <w:rsid w:val="00384BF1"/>
    <w:rsid w:val="00387D5E"/>
    <w:rsid w:val="00395209"/>
    <w:rsid w:val="003A182A"/>
    <w:rsid w:val="003A4F40"/>
    <w:rsid w:val="003A568F"/>
    <w:rsid w:val="003B1960"/>
    <w:rsid w:val="003C1D02"/>
    <w:rsid w:val="003C3E80"/>
    <w:rsid w:val="003E77B2"/>
    <w:rsid w:val="0040023A"/>
    <w:rsid w:val="004002E9"/>
    <w:rsid w:val="00443BEA"/>
    <w:rsid w:val="00486A7D"/>
    <w:rsid w:val="00494837"/>
    <w:rsid w:val="00494FB8"/>
    <w:rsid w:val="004E190E"/>
    <w:rsid w:val="00500C4E"/>
    <w:rsid w:val="00515574"/>
    <w:rsid w:val="00523612"/>
    <w:rsid w:val="0052791B"/>
    <w:rsid w:val="005355D4"/>
    <w:rsid w:val="005357D5"/>
    <w:rsid w:val="00552D76"/>
    <w:rsid w:val="00577053"/>
    <w:rsid w:val="005771FE"/>
    <w:rsid w:val="0059052C"/>
    <w:rsid w:val="005B16EB"/>
    <w:rsid w:val="005B17E1"/>
    <w:rsid w:val="005B2D1C"/>
    <w:rsid w:val="005C22FB"/>
    <w:rsid w:val="005C22FC"/>
    <w:rsid w:val="005C650A"/>
    <w:rsid w:val="005D5D99"/>
    <w:rsid w:val="005E4D7C"/>
    <w:rsid w:val="00602E18"/>
    <w:rsid w:val="00615015"/>
    <w:rsid w:val="00642CE5"/>
    <w:rsid w:val="00646099"/>
    <w:rsid w:val="00663717"/>
    <w:rsid w:val="00664588"/>
    <w:rsid w:val="0067368F"/>
    <w:rsid w:val="00685B23"/>
    <w:rsid w:val="006928D5"/>
    <w:rsid w:val="006A0A1D"/>
    <w:rsid w:val="006A0C90"/>
    <w:rsid w:val="006A6AF3"/>
    <w:rsid w:val="006C2EB2"/>
    <w:rsid w:val="006C3989"/>
    <w:rsid w:val="006C3AD3"/>
    <w:rsid w:val="007060A4"/>
    <w:rsid w:val="00727A7B"/>
    <w:rsid w:val="00763E15"/>
    <w:rsid w:val="007A79CD"/>
    <w:rsid w:val="007D25A2"/>
    <w:rsid w:val="007E5BE5"/>
    <w:rsid w:val="00810B8A"/>
    <w:rsid w:val="00841C9A"/>
    <w:rsid w:val="00853134"/>
    <w:rsid w:val="0086014C"/>
    <w:rsid w:val="0089235F"/>
    <w:rsid w:val="00895E02"/>
    <w:rsid w:val="0089654F"/>
    <w:rsid w:val="008A2FE4"/>
    <w:rsid w:val="008D6E74"/>
    <w:rsid w:val="008E324C"/>
    <w:rsid w:val="008E4151"/>
    <w:rsid w:val="00914E4A"/>
    <w:rsid w:val="00915252"/>
    <w:rsid w:val="009613CD"/>
    <w:rsid w:val="00967D7F"/>
    <w:rsid w:val="009802AA"/>
    <w:rsid w:val="00991C2F"/>
    <w:rsid w:val="009A6422"/>
    <w:rsid w:val="009C6D5E"/>
    <w:rsid w:val="009D2116"/>
    <w:rsid w:val="009F3498"/>
    <w:rsid w:val="009F5880"/>
    <w:rsid w:val="009F627C"/>
    <w:rsid w:val="00A25E5B"/>
    <w:rsid w:val="00A412AA"/>
    <w:rsid w:val="00A53969"/>
    <w:rsid w:val="00A55575"/>
    <w:rsid w:val="00A65629"/>
    <w:rsid w:val="00A752E1"/>
    <w:rsid w:val="00A956EC"/>
    <w:rsid w:val="00A96A20"/>
    <w:rsid w:val="00A978FC"/>
    <w:rsid w:val="00AA1D4B"/>
    <w:rsid w:val="00AA7EE5"/>
    <w:rsid w:val="00AC1B7A"/>
    <w:rsid w:val="00AE10DA"/>
    <w:rsid w:val="00AE3550"/>
    <w:rsid w:val="00AE6D90"/>
    <w:rsid w:val="00B06F01"/>
    <w:rsid w:val="00B1169A"/>
    <w:rsid w:val="00B44617"/>
    <w:rsid w:val="00B46E5C"/>
    <w:rsid w:val="00B57DC5"/>
    <w:rsid w:val="00B92C37"/>
    <w:rsid w:val="00B95905"/>
    <w:rsid w:val="00BA701C"/>
    <w:rsid w:val="00BA7999"/>
    <w:rsid w:val="00BD5909"/>
    <w:rsid w:val="00BF5838"/>
    <w:rsid w:val="00C13BAC"/>
    <w:rsid w:val="00C17BC0"/>
    <w:rsid w:val="00C23EF8"/>
    <w:rsid w:val="00C47F96"/>
    <w:rsid w:val="00C67943"/>
    <w:rsid w:val="00C73192"/>
    <w:rsid w:val="00C82650"/>
    <w:rsid w:val="00CE593C"/>
    <w:rsid w:val="00D1325D"/>
    <w:rsid w:val="00D20C62"/>
    <w:rsid w:val="00D31446"/>
    <w:rsid w:val="00D333E9"/>
    <w:rsid w:val="00D64566"/>
    <w:rsid w:val="00D77972"/>
    <w:rsid w:val="00D84C7A"/>
    <w:rsid w:val="00DE3D86"/>
    <w:rsid w:val="00DE6992"/>
    <w:rsid w:val="00DE7F66"/>
    <w:rsid w:val="00E03753"/>
    <w:rsid w:val="00E1170B"/>
    <w:rsid w:val="00E201FF"/>
    <w:rsid w:val="00E41BCE"/>
    <w:rsid w:val="00E56A3C"/>
    <w:rsid w:val="00E7782E"/>
    <w:rsid w:val="00E8094E"/>
    <w:rsid w:val="00E84806"/>
    <w:rsid w:val="00E97363"/>
    <w:rsid w:val="00EA64F4"/>
    <w:rsid w:val="00EC7998"/>
    <w:rsid w:val="00ED7411"/>
    <w:rsid w:val="00F079ED"/>
    <w:rsid w:val="00F1041C"/>
    <w:rsid w:val="00F12823"/>
    <w:rsid w:val="00F16E9D"/>
    <w:rsid w:val="00F20C7D"/>
    <w:rsid w:val="00F218E8"/>
    <w:rsid w:val="00F31A39"/>
    <w:rsid w:val="00F5189D"/>
    <w:rsid w:val="00F70429"/>
    <w:rsid w:val="00F87EFC"/>
    <w:rsid w:val="00F97BD1"/>
    <w:rsid w:val="00FB4984"/>
    <w:rsid w:val="00FB6366"/>
    <w:rsid w:val="00FC350B"/>
    <w:rsid w:val="00FD013E"/>
    <w:rsid w:val="00FE47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AC"/>
    <w:pPr>
      <w:spacing w:after="80" w:line="336" w:lineRule="auto"/>
    </w:pPr>
    <w:rPr>
      <w:rFonts w:ascii="Arial" w:hAnsi="Arial"/>
      <w:lang w:eastAsia="en-US"/>
    </w:rPr>
  </w:style>
  <w:style w:type="paragraph" w:styleId="1">
    <w:name w:val="heading 1"/>
    <w:basedOn w:val="a"/>
    <w:next w:val="a"/>
    <w:link w:val="1Char"/>
    <w:qFormat/>
    <w:rsid w:val="00C24DED"/>
    <w:pPr>
      <w:keepNext/>
      <w:ind w:firstLine="720"/>
      <w:jc w:val="right"/>
      <w:outlineLvl w:val="0"/>
    </w:pPr>
    <w:rPr>
      <w:rFonts w:ascii="Bookman Old Style" w:hAnsi="Bookman Old Style"/>
      <w:b/>
      <w:sz w:val="28"/>
    </w:rPr>
  </w:style>
  <w:style w:type="paragraph" w:styleId="2">
    <w:name w:val="heading 2"/>
    <w:basedOn w:val="a"/>
    <w:next w:val="a"/>
    <w:link w:val="2Char"/>
    <w:qFormat/>
    <w:rsid w:val="00C24DED"/>
    <w:pPr>
      <w:keepNext/>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05FE3"/>
    <w:pPr>
      <w:pBdr>
        <w:bottom w:val="single" w:sz="8" w:space="4" w:color="4F81BD"/>
      </w:pBdr>
      <w:spacing w:after="240" w:line="240" w:lineRule="auto"/>
      <w:contextualSpacing/>
    </w:pPr>
    <w:rPr>
      <w:rFonts w:ascii="Times New Roman" w:hAnsi="Times New Roman"/>
      <w:color w:val="17365D"/>
      <w:spacing w:val="5"/>
      <w:kern w:val="28"/>
      <w:sz w:val="32"/>
      <w:szCs w:val="52"/>
    </w:rPr>
  </w:style>
  <w:style w:type="character" w:customStyle="1" w:styleId="Char">
    <w:name w:val="Τίτλος Char"/>
    <w:link w:val="a3"/>
    <w:uiPriority w:val="10"/>
    <w:rsid w:val="00005FE3"/>
    <w:rPr>
      <w:rFonts w:ascii="Times New Roman" w:eastAsia="Times New Roman" w:hAnsi="Times New Roman" w:cs="Times New Roman"/>
      <w:color w:val="17365D"/>
      <w:spacing w:val="5"/>
      <w:kern w:val="28"/>
      <w:sz w:val="32"/>
      <w:szCs w:val="52"/>
    </w:rPr>
  </w:style>
  <w:style w:type="character" w:customStyle="1" w:styleId="1Char">
    <w:name w:val="Επικεφαλίδα 1 Char"/>
    <w:link w:val="1"/>
    <w:rsid w:val="00C24DED"/>
    <w:rPr>
      <w:rFonts w:ascii="Bookman Old Style" w:hAnsi="Bookman Old Style" w:cs="Times New Roman"/>
      <w:b/>
      <w:sz w:val="28"/>
      <w:szCs w:val="20"/>
      <w:lang w:val="el-GR"/>
    </w:rPr>
  </w:style>
  <w:style w:type="character" w:customStyle="1" w:styleId="2Char">
    <w:name w:val="Επικεφαλίδα 2 Char"/>
    <w:link w:val="2"/>
    <w:rsid w:val="00C24DED"/>
    <w:rPr>
      <w:rFonts w:ascii="Arial" w:hAnsi="Arial" w:cs="Arial"/>
      <w:b/>
      <w:bCs/>
      <w:i/>
      <w:iCs/>
      <w:sz w:val="28"/>
      <w:szCs w:val="28"/>
    </w:rPr>
  </w:style>
  <w:style w:type="paragraph" w:styleId="a4">
    <w:name w:val="footer"/>
    <w:basedOn w:val="a"/>
    <w:link w:val="Char0"/>
    <w:uiPriority w:val="99"/>
    <w:rsid w:val="00C24DED"/>
    <w:pPr>
      <w:tabs>
        <w:tab w:val="center" w:pos="4153"/>
        <w:tab w:val="right" w:pos="8306"/>
      </w:tabs>
    </w:pPr>
    <w:rPr>
      <w:rFonts w:ascii="Times New Roman" w:hAnsi="Times New Roman"/>
    </w:rPr>
  </w:style>
  <w:style w:type="character" w:customStyle="1" w:styleId="Char0">
    <w:name w:val="Υποσέλιδο Char"/>
    <w:link w:val="a4"/>
    <w:uiPriority w:val="99"/>
    <w:rsid w:val="00C24DED"/>
    <w:rPr>
      <w:rFonts w:ascii="Times New Roman" w:hAnsi="Times New Roman" w:cs="Times New Roman"/>
      <w:sz w:val="20"/>
      <w:szCs w:val="20"/>
    </w:rPr>
  </w:style>
  <w:style w:type="character" w:styleId="a5">
    <w:name w:val="page number"/>
    <w:basedOn w:val="a0"/>
    <w:rsid w:val="00C24DED"/>
  </w:style>
  <w:style w:type="paragraph" w:styleId="a6">
    <w:name w:val="header"/>
    <w:basedOn w:val="a"/>
    <w:link w:val="Char1"/>
    <w:uiPriority w:val="99"/>
    <w:semiHidden/>
    <w:unhideWhenUsed/>
    <w:rsid w:val="00C24DED"/>
    <w:pPr>
      <w:tabs>
        <w:tab w:val="center" w:pos="4320"/>
        <w:tab w:val="right" w:pos="8640"/>
      </w:tabs>
    </w:pPr>
    <w:rPr>
      <w:rFonts w:ascii="Times New Roman" w:hAnsi="Times New Roman"/>
    </w:rPr>
  </w:style>
  <w:style w:type="character" w:customStyle="1" w:styleId="Char1">
    <w:name w:val="Κεφαλίδα Char"/>
    <w:link w:val="a6"/>
    <w:uiPriority w:val="99"/>
    <w:semiHidden/>
    <w:rsid w:val="00C24DED"/>
    <w:rPr>
      <w:rFonts w:ascii="Times New Roman" w:hAnsi="Times New Roman" w:cs="Times New Roman"/>
      <w:sz w:val="20"/>
      <w:szCs w:val="20"/>
    </w:rPr>
  </w:style>
  <w:style w:type="character" w:styleId="a7">
    <w:name w:val="Intense Emphasis"/>
    <w:uiPriority w:val="21"/>
    <w:qFormat/>
    <w:rsid w:val="00CE04C2"/>
    <w:rPr>
      <w:rFonts w:ascii="Arial" w:hAnsi="Arial"/>
      <w:b/>
      <w:bCs/>
      <w:i/>
      <w:iCs/>
      <w:color w:val="auto"/>
      <w:sz w:val="20"/>
      <w:u w:val="none"/>
    </w:rPr>
  </w:style>
  <w:style w:type="paragraph" w:customStyle="1" w:styleId="a8">
    <w:name w:val="Δελτίο Τύπου ΤΕΕ"/>
    <w:basedOn w:val="a"/>
    <w:link w:val="Char2"/>
    <w:autoRedefine/>
    <w:qFormat/>
    <w:rsid w:val="00044C5F"/>
    <w:pPr>
      <w:spacing w:after="100" w:afterAutospacing="1" w:line="240" w:lineRule="auto"/>
      <w:ind w:left="709"/>
      <w:jc w:val="right"/>
    </w:pPr>
    <w:rPr>
      <w:b/>
    </w:rPr>
  </w:style>
  <w:style w:type="character" w:customStyle="1" w:styleId="Char2">
    <w:name w:val="Δελτίο Τύπου ΤΕΕ Char"/>
    <w:link w:val="a8"/>
    <w:rsid w:val="00044C5F"/>
    <w:rPr>
      <w:rFonts w:ascii="Arial" w:hAnsi="Arial"/>
      <w:b/>
    </w:rPr>
  </w:style>
  <w:style w:type="paragraph" w:styleId="a9">
    <w:name w:val="Balloon Text"/>
    <w:basedOn w:val="a"/>
    <w:link w:val="Char3"/>
    <w:uiPriority w:val="99"/>
    <w:semiHidden/>
    <w:unhideWhenUsed/>
    <w:rsid w:val="00C47209"/>
    <w:rPr>
      <w:rFonts w:ascii="Tahoma" w:hAnsi="Tahoma"/>
      <w:sz w:val="16"/>
      <w:szCs w:val="16"/>
    </w:rPr>
  </w:style>
  <w:style w:type="character" w:customStyle="1" w:styleId="Char3">
    <w:name w:val="Κείμενο πλαισίου Char"/>
    <w:link w:val="a9"/>
    <w:uiPriority w:val="99"/>
    <w:semiHidden/>
    <w:rsid w:val="00C47209"/>
    <w:rPr>
      <w:rFonts w:ascii="Tahoma" w:hAnsi="Tahoma" w:cs="Tahoma"/>
      <w:sz w:val="16"/>
      <w:szCs w:val="16"/>
    </w:rPr>
  </w:style>
  <w:style w:type="character" w:styleId="-">
    <w:name w:val="Hyperlink"/>
    <w:rsid w:val="007A7F51"/>
    <w:rPr>
      <w:color w:val="0000FF"/>
      <w:u w:val="single"/>
    </w:rPr>
  </w:style>
  <w:style w:type="character" w:styleId="aa">
    <w:name w:val="Strong"/>
    <w:uiPriority w:val="22"/>
    <w:qFormat/>
    <w:rsid w:val="000D2842"/>
    <w:rPr>
      <w:b/>
      <w:bCs/>
    </w:rPr>
  </w:style>
  <w:style w:type="paragraph" w:styleId="ab">
    <w:name w:val="List Paragraph"/>
    <w:basedOn w:val="a"/>
    <w:qFormat/>
    <w:rsid w:val="008E4151"/>
    <w:pPr>
      <w:ind w:left="720"/>
      <w:contextualSpacing/>
    </w:pPr>
  </w:style>
  <w:style w:type="paragraph" w:customStyle="1" w:styleId="Body1">
    <w:name w:val="Body 1"/>
    <w:rsid w:val="00577053"/>
    <w:rPr>
      <w:rFonts w:ascii="Helvetica" w:eastAsia="Arial Unicode MS" w:hAnsi="Helvetica"/>
      <w:color w:val="000000"/>
      <w:sz w:val="24"/>
    </w:rPr>
  </w:style>
  <w:style w:type="paragraph" w:customStyle="1" w:styleId="Default">
    <w:name w:val="Default"/>
    <w:rsid w:val="005B17E1"/>
    <w:pPr>
      <w:autoSpaceDE w:val="0"/>
      <w:autoSpaceDN w:val="0"/>
      <w:adjustRightInd w:val="0"/>
    </w:pPr>
    <w:rPr>
      <w:rFonts w:ascii="Times New Roman" w:hAnsi="Times New Roman"/>
      <w:color w:val="000000"/>
      <w:sz w:val="24"/>
      <w:szCs w:val="24"/>
    </w:rPr>
  </w:style>
  <w:style w:type="paragraph" w:styleId="Web">
    <w:name w:val="Normal (Web)"/>
    <w:basedOn w:val="a"/>
    <w:uiPriority w:val="99"/>
    <w:unhideWhenUsed/>
    <w:rsid w:val="00C47F96"/>
    <w:pPr>
      <w:spacing w:before="100" w:beforeAutospacing="1" w:after="100" w:afterAutospacing="1" w:line="240" w:lineRule="auto"/>
    </w:pPr>
    <w:rPr>
      <w:rFonts w:ascii="Times New Roman" w:hAnsi="Times New Roman"/>
      <w:sz w:val="24"/>
      <w:szCs w:val="24"/>
      <w:lang w:eastAsia="el-GR"/>
    </w:rPr>
  </w:style>
  <w:style w:type="character" w:styleId="ac">
    <w:name w:val="Emphasis"/>
    <w:basedOn w:val="a0"/>
    <w:uiPriority w:val="20"/>
    <w:qFormat/>
    <w:rsid w:val="00991C2F"/>
    <w:rPr>
      <w:i/>
      <w:iCs/>
    </w:rPr>
  </w:style>
  <w:style w:type="character" w:customStyle="1" w:styleId="st">
    <w:name w:val="st"/>
    <w:basedOn w:val="a0"/>
    <w:rsid w:val="00991C2F"/>
  </w:style>
  <w:style w:type="character" w:customStyle="1" w:styleId="apple-converted-space">
    <w:name w:val="apple-converted-space"/>
    <w:basedOn w:val="a0"/>
    <w:rsid w:val="00915252"/>
  </w:style>
  <w:style w:type="paragraph" w:styleId="ad">
    <w:name w:val="Body Text Indent"/>
    <w:basedOn w:val="a"/>
    <w:link w:val="Char4"/>
    <w:rsid w:val="00841C9A"/>
    <w:pPr>
      <w:spacing w:after="0" w:line="240" w:lineRule="auto"/>
      <w:ind w:firstLine="720"/>
    </w:pPr>
    <w:rPr>
      <w:sz w:val="24"/>
    </w:rPr>
  </w:style>
  <w:style w:type="character" w:customStyle="1" w:styleId="Char4">
    <w:name w:val="Σώμα κείμενου με εσοχή Char"/>
    <w:basedOn w:val="a0"/>
    <w:link w:val="ad"/>
    <w:rsid w:val="00841C9A"/>
    <w:rPr>
      <w:rFonts w:ascii="Arial" w:hAnsi="Arial"/>
      <w:sz w:val="24"/>
      <w:lang w:eastAsia="en-US"/>
    </w:rPr>
  </w:style>
  <w:style w:type="character" w:customStyle="1" w:styleId="textexposedshow">
    <w:name w:val="text_exposed_show"/>
    <w:basedOn w:val="a0"/>
    <w:rsid w:val="00E41BCE"/>
  </w:style>
  <w:style w:type="paragraph" w:customStyle="1" w:styleId="ae">
    <w:name w:val="Κυρίως τμήμα"/>
    <w:rsid w:val="006A0C90"/>
    <w:rPr>
      <w:rFonts w:ascii="Helvetica" w:eastAsia="Arial Unicode MS" w:hAnsi="Arial Unicode MS" w:cs="Arial Unicode MS"/>
      <w:color w:val="000000"/>
      <w:sz w:val="22"/>
      <w:szCs w:val="22"/>
    </w:rPr>
  </w:style>
  <w:style w:type="numbering" w:customStyle="1" w:styleId="List0">
    <w:name w:val="List 0"/>
    <w:basedOn w:val="a2"/>
    <w:rsid w:val="0089235F"/>
    <w:pPr>
      <w:numPr>
        <w:numId w:val="50"/>
      </w:numPr>
    </w:pPr>
  </w:style>
  <w:style w:type="paragraph" w:customStyle="1" w:styleId="10">
    <w:name w:val="Παράγραφος λίστας1"/>
    <w:rsid w:val="0089235F"/>
    <w:pPr>
      <w:spacing w:after="160" w:line="259" w:lineRule="auto"/>
      <w:ind w:left="720"/>
    </w:pPr>
    <w:rPr>
      <w:rFonts w:eastAsia="Calibri" w:cs="Calibri"/>
      <w:color w:val="000000"/>
      <w:sz w:val="22"/>
      <w:szCs w:val="22"/>
      <w:u w:color="000000"/>
    </w:rPr>
  </w:style>
  <w:style w:type="paragraph" w:customStyle="1" w:styleId="11">
    <w:name w:val="Χωρίς διάστιχο1"/>
    <w:rsid w:val="0089235F"/>
    <w:rPr>
      <w:rFonts w:eastAsia="Calibri" w:cs="Calibri"/>
      <w:color w:val="000000"/>
      <w:sz w:val="22"/>
      <w:szCs w:val="22"/>
      <w:u w:color="000000"/>
    </w:rPr>
  </w:style>
  <w:style w:type="character" w:customStyle="1" w:styleId="Hyperlink0">
    <w:name w:val="Hyperlink.0"/>
    <w:basedOn w:val="a0"/>
    <w:autoRedefine/>
    <w:rsid w:val="0089235F"/>
    <w:rPr>
      <w:rFonts w:ascii="Calibri" w:eastAsia="Calibri" w:hAnsi="Calibri" w:cs="Calibri"/>
      <w:color w:val="0000FF"/>
      <w:sz w:val="24"/>
      <w:szCs w:val="24"/>
      <w:u w:val="single" w:color="0000FF"/>
      <w:rtl w:val="0"/>
    </w:rPr>
  </w:style>
  <w:style w:type="numbering" w:customStyle="1" w:styleId="21">
    <w:name w:val="Λίστα 21"/>
    <w:basedOn w:val="a2"/>
    <w:autoRedefine/>
    <w:semiHidden/>
    <w:rsid w:val="0089235F"/>
  </w:style>
</w:styles>
</file>

<file path=word/webSettings.xml><?xml version="1.0" encoding="utf-8"?>
<w:webSettings xmlns:r="http://schemas.openxmlformats.org/officeDocument/2006/relationships" xmlns:w="http://schemas.openxmlformats.org/wordprocessingml/2006/main">
  <w:divs>
    <w:div w:id="275798790">
      <w:bodyDiv w:val="1"/>
      <w:marLeft w:val="0"/>
      <w:marRight w:val="0"/>
      <w:marTop w:val="0"/>
      <w:marBottom w:val="0"/>
      <w:divBdr>
        <w:top w:val="none" w:sz="0" w:space="0" w:color="auto"/>
        <w:left w:val="none" w:sz="0" w:space="0" w:color="auto"/>
        <w:bottom w:val="none" w:sz="0" w:space="0" w:color="auto"/>
        <w:right w:val="none" w:sz="0" w:space="0" w:color="auto"/>
      </w:divBdr>
    </w:div>
    <w:div w:id="481502565">
      <w:bodyDiv w:val="1"/>
      <w:marLeft w:val="0"/>
      <w:marRight w:val="0"/>
      <w:marTop w:val="0"/>
      <w:marBottom w:val="0"/>
      <w:divBdr>
        <w:top w:val="none" w:sz="0" w:space="0" w:color="auto"/>
        <w:left w:val="none" w:sz="0" w:space="0" w:color="auto"/>
        <w:bottom w:val="none" w:sz="0" w:space="0" w:color="auto"/>
        <w:right w:val="none" w:sz="0" w:space="0" w:color="auto"/>
      </w:divBdr>
    </w:div>
    <w:div w:id="625355236">
      <w:bodyDiv w:val="1"/>
      <w:marLeft w:val="0"/>
      <w:marRight w:val="0"/>
      <w:marTop w:val="0"/>
      <w:marBottom w:val="0"/>
      <w:divBdr>
        <w:top w:val="none" w:sz="0" w:space="0" w:color="auto"/>
        <w:left w:val="none" w:sz="0" w:space="0" w:color="auto"/>
        <w:bottom w:val="none" w:sz="0" w:space="0" w:color="auto"/>
        <w:right w:val="none" w:sz="0" w:space="0" w:color="auto"/>
      </w:divBdr>
      <w:divsChild>
        <w:div w:id="1040319189">
          <w:marLeft w:val="0"/>
          <w:marRight w:val="0"/>
          <w:marTop w:val="0"/>
          <w:marBottom w:val="0"/>
          <w:divBdr>
            <w:top w:val="none" w:sz="0" w:space="0" w:color="auto"/>
            <w:left w:val="none" w:sz="0" w:space="0" w:color="auto"/>
            <w:bottom w:val="none" w:sz="0" w:space="0" w:color="auto"/>
            <w:right w:val="none" w:sz="0" w:space="0" w:color="auto"/>
          </w:divBdr>
        </w:div>
      </w:divsChild>
    </w:div>
    <w:div w:id="806237587">
      <w:bodyDiv w:val="1"/>
      <w:marLeft w:val="0"/>
      <w:marRight w:val="0"/>
      <w:marTop w:val="0"/>
      <w:marBottom w:val="0"/>
      <w:divBdr>
        <w:top w:val="none" w:sz="0" w:space="0" w:color="auto"/>
        <w:left w:val="none" w:sz="0" w:space="0" w:color="auto"/>
        <w:bottom w:val="none" w:sz="0" w:space="0" w:color="auto"/>
        <w:right w:val="none" w:sz="0" w:space="0" w:color="auto"/>
      </w:divBdr>
    </w:div>
    <w:div w:id="870995108">
      <w:bodyDiv w:val="1"/>
      <w:marLeft w:val="0"/>
      <w:marRight w:val="0"/>
      <w:marTop w:val="0"/>
      <w:marBottom w:val="0"/>
      <w:divBdr>
        <w:top w:val="none" w:sz="0" w:space="0" w:color="auto"/>
        <w:left w:val="none" w:sz="0" w:space="0" w:color="auto"/>
        <w:bottom w:val="none" w:sz="0" w:space="0" w:color="auto"/>
        <w:right w:val="none" w:sz="0" w:space="0" w:color="auto"/>
      </w:divBdr>
      <w:divsChild>
        <w:div w:id="468981049">
          <w:marLeft w:val="0"/>
          <w:marRight w:val="0"/>
          <w:marTop w:val="0"/>
          <w:marBottom w:val="0"/>
          <w:divBdr>
            <w:top w:val="none" w:sz="0" w:space="0" w:color="auto"/>
            <w:left w:val="none" w:sz="0" w:space="0" w:color="auto"/>
            <w:bottom w:val="none" w:sz="0" w:space="0" w:color="auto"/>
            <w:right w:val="none" w:sz="0" w:space="0" w:color="auto"/>
          </w:divBdr>
          <w:divsChild>
            <w:div w:id="1497190453">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901520485">
      <w:bodyDiv w:val="1"/>
      <w:marLeft w:val="0"/>
      <w:marRight w:val="0"/>
      <w:marTop w:val="0"/>
      <w:marBottom w:val="0"/>
      <w:divBdr>
        <w:top w:val="none" w:sz="0" w:space="0" w:color="auto"/>
        <w:left w:val="none" w:sz="0" w:space="0" w:color="auto"/>
        <w:bottom w:val="none" w:sz="0" w:space="0" w:color="auto"/>
        <w:right w:val="none" w:sz="0" w:space="0" w:color="auto"/>
      </w:divBdr>
    </w:div>
    <w:div w:id="1040058506">
      <w:bodyDiv w:val="1"/>
      <w:marLeft w:val="0"/>
      <w:marRight w:val="0"/>
      <w:marTop w:val="0"/>
      <w:marBottom w:val="0"/>
      <w:divBdr>
        <w:top w:val="none" w:sz="0" w:space="0" w:color="auto"/>
        <w:left w:val="none" w:sz="0" w:space="0" w:color="auto"/>
        <w:bottom w:val="none" w:sz="0" w:space="0" w:color="auto"/>
        <w:right w:val="none" w:sz="0" w:space="0" w:color="auto"/>
      </w:divBdr>
      <w:divsChild>
        <w:div w:id="239365497">
          <w:marLeft w:val="0"/>
          <w:marRight w:val="0"/>
          <w:marTop w:val="0"/>
          <w:marBottom w:val="0"/>
          <w:divBdr>
            <w:top w:val="none" w:sz="0" w:space="0" w:color="auto"/>
            <w:left w:val="none" w:sz="0" w:space="0" w:color="auto"/>
            <w:bottom w:val="none" w:sz="0" w:space="0" w:color="auto"/>
            <w:right w:val="none" w:sz="0" w:space="0" w:color="auto"/>
          </w:divBdr>
        </w:div>
        <w:div w:id="303585619">
          <w:marLeft w:val="0"/>
          <w:marRight w:val="0"/>
          <w:marTop w:val="0"/>
          <w:marBottom w:val="0"/>
          <w:divBdr>
            <w:top w:val="none" w:sz="0" w:space="0" w:color="auto"/>
            <w:left w:val="none" w:sz="0" w:space="0" w:color="auto"/>
            <w:bottom w:val="none" w:sz="0" w:space="0" w:color="auto"/>
            <w:right w:val="none" w:sz="0" w:space="0" w:color="auto"/>
          </w:divBdr>
        </w:div>
        <w:div w:id="376665525">
          <w:marLeft w:val="0"/>
          <w:marRight w:val="0"/>
          <w:marTop w:val="0"/>
          <w:marBottom w:val="0"/>
          <w:divBdr>
            <w:top w:val="none" w:sz="0" w:space="0" w:color="auto"/>
            <w:left w:val="none" w:sz="0" w:space="0" w:color="auto"/>
            <w:bottom w:val="none" w:sz="0" w:space="0" w:color="auto"/>
            <w:right w:val="none" w:sz="0" w:space="0" w:color="auto"/>
          </w:divBdr>
        </w:div>
        <w:div w:id="556478797">
          <w:marLeft w:val="0"/>
          <w:marRight w:val="0"/>
          <w:marTop w:val="0"/>
          <w:marBottom w:val="0"/>
          <w:divBdr>
            <w:top w:val="none" w:sz="0" w:space="0" w:color="auto"/>
            <w:left w:val="none" w:sz="0" w:space="0" w:color="auto"/>
            <w:bottom w:val="none" w:sz="0" w:space="0" w:color="auto"/>
            <w:right w:val="none" w:sz="0" w:space="0" w:color="auto"/>
          </w:divBdr>
        </w:div>
        <w:div w:id="769856735">
          <w:marLeft w:val="0"/>
          <w:marRight w:val="0"/>
          <w:marTop w:val="0"/>
          <w:marBottom w:val="0"/>
          <w:divBdr>
            <w:top w:val="none" w:sz="0" w:space="0" w:color="auto"/>
            <w:left w:val="none" w:sz="0" w:space="0" w:color="auto"/>
            <w:bottom w:val="none" w:sz="0" w:space="0" w:color="auto"/>
            <w:right w:val="none" w:sz="0" w:space="0" w:color="auto"/>
          </w:divBdr>
        </w:div>
        <w:div w:id="904685406">
          <w:marLeft w:val="0"/>
          <w:marRight w:val="0"/>
          <w:marTop w:val="0"/>
          <w:marBottom w:val="0"/>
          <w:divBdr>
            <w:top w:val="none" w:sz="0" w:space="0" w:color="auto"/>
            <w:left w:val="none" w:sz="0" w:space="0" w:color="auto"/>
            <w:bottom w:val="none" w:sz="0" w:space="0" w:color="auto"/>
            <w:right w:val="none" w:sz="0" w:space="0" w:color="auto"/>
          </w:divBdr>
          <w:divsChild>
            <w:div w:id="768234223">
              <w:marLeft w:val="0"/>
              <w:marRight w:val="0"/>
              <w:marTop w:val="0"/>
              <w:marBottom w:val="0"/>
              <w:divBdr>
                <w:top w:val="none" w:sz="0" w:space="0" w:color="auto"/>
                <w:left w:val="none" w:sz="0" w:space="0" w:color="auto"/>
                <w:bottom w:val="none" w:sz="0" w:space="0" w:color="auto"/>
                <w:right w:val="none" w:sz="0" w:space="0" w:color="auto"/>
              </w:divBdr>
            </w:div>
            <w:div w:id="1208293580">
              <w:marLeft w:val="0"/>
              <w:marRight w:val="0"/>
              <w:marTop w:val="0"/>
              <w:marBottom w:val="0"/>
              <w:divBdr>
                <w:top w:val="none" w:sz="0" w:space="0" w:color="auto"/>
                <w:left w:val="none" w:sz="0" w:space="0" w:color="auto"/>
                <w:bottom w:val="none" w:sz="0" w:space="0" w:color="auto"/>
                <w:right w:val="none" w:sz="0" w:space="0" w:color="auto"/>
              </w:divBdr>
            </w:div>
            <w:div w:id="1308902817">
              <w:marLeft w:val="0"/>
              <w:marRight w:val="0"/>
              <w:marTop w:val="0"/>
              <w:marBottom w:val="0"/>
              <w:divBdr>
                <w:top w:val="none" w:sz="0" w:space="0" w:color="auto"/>
                <w:left w:val="none" w:sz="0" w:space="0" w:color="auto"/>
                <w:bottom w:val="none" w:sz="0" w:space="0" w:color="auto"/>
                <w:right w:val="none" w:sz="0" w:space="0" w:color="auto"/>
              </w:divBdr>
            </w:div>
            <w:div w:id="1428885893">
              <w:marLeft w:val="0"/>
              <w:marRight w:val="0"/>
              <w:marTop w:val="0"/>
              <w:marBottom w:val="0"/>
              <w:divBdr>
                <w:top w:val="none" w:sz="0" w:space="0" w:color="auto"/>
                <w:left w:val="none" w:sz="0" w:space="0" w:color="auto"/>
                <w:bottom w:val="none" w:sz="0" w:space="0" w:color="auto"/>
                <w:right w:val="none" w:sz="0" w:space="0" w:color="auto"/>
              </w:divBdr>
            </w:div>
            <w:div w:id="2117360291">
              <w:marLeft w:val="0"/>
              <w:marRight w:val="0"/>
              <w:marTop w:val="0"/>
              <w:marBottom w:val="0"/>
              <w:divBdr>
                <w:top w:val="none" w:sz="0" w:space="0" w:color="auto"/>
                <w:left w:val="none" w:sz="0" w:space="0" w:color="auto"/>
                <w:bottom w:val="none" w:sz="0" w:space="0" w:color="auto"/>
                <w:right w:val="none" w:sz="0" w:space="0" w:color="auto"/>
              </w:divBdr>
            </w:div>
          </w:divsChild>
        </w:div>
        <w:div w:id="1017268118">
          <w:marLeft w:val="0"/>
          <w:marRight w:val="0"/>
          <w:marTop w:val="0"/>
          <w:marBottom w:val="0"/>
          <w:divBdr>
            <w:top w:val="none" w:sz="0" w:space="0" w:color="auto"/>
            <w:left w:val="none" w:sz="0" w:space="0" w:color="auto"/>
            <w:bottom w:val="none" w:sz="0" w:space="0" w:color="auto"/>
            <w:right w:val="none" w:sz="0" w:space="0" w:color="auto"/>
          </w:divBdr>
        </w:div>
        <w:div w:id="1121532172">
          <w:marLeft w:val="0"/>
          <w:marRight w:val="0"/>
          <w:marTop w:val="0"/>
          <w:marBottom w:val="0"/>
          <w:divBdr>
            <w:top w:val="none" w:sz="0" w:space="0" w:color="auto"/>
            <w:left w:val="none" w:sz="0" w:space="0" w:color="auto"/>
            <w:bottom w:val="none" w:sz="0" w:space="0" w:color="auto"/>
            <w:right w:val="none" w:sz="0" w:space="0" w:color="auto"/>
          </w:divBdr>
        </w:div>
        <w:div w:id="1161894475">
          <w:marLeft w:val="0"/>
          <w:marRight w:val="0"/>
          <w:marTop w:val="0"/>
          <w:marBottom w:val="0"/>
          <w:divBdr>
            <w:top w:val="none" w:sz="0" w:space="0" w:color="auto"/>
            <w:left w:val="none" w:sz="0" w:space="0" w:color="auto"/>
            <w:bottom w:val="none" w:sz="0" w:space="0" w:color="auto"/>
            <w:right w:val="none" w:sz="0" w:space="0" w:color="auto"/>
          </w:divBdr>
        </w:div>
        <w:div w:id="1271857561">
          <w:marLeft w:val="0"/>
          <w:marRight w:val="0"/>
          <w:marTop w:val="0"/>
          <w:marBottom w:val="0"/>
          <w:divBdr>
            <w:top w:val="none" w:sz="0" w:space="0" w:color="auto"/>
            <w:left w:val="none" w:sz="0" w:space="0" w:color="auto"/>
            <w:bottom w:val="none" w:sz="0" w:space="0" w:color="auto"/>
            <w:right w:val="none" w:sz="0" w:space="0" w:color="auto"/>
          </w:divBdr>
        </w:div>
        <w:div w:id="1356423994">
          <w:marLeft w:val="0"/>
          <w:marRight w:val="0"/>
          <w:marTop w:val="0"/>
          <w:marBottom w:val="0"/>
          <w:divBdr>
            <w:top w:val="none" w:sz="0" w:space="0" w:color="auto"/>
            <w:left w:val="none" w:sz="0" w:space="0" w:color="auto"/>
            <w:bottom w:val="none" w:sz="0" w:space="0" w:color="auto"/>
            <w:right w:val="none" w:sz="0" w:space="0" w:color="auto"/>
          </w:divBdr>
        </w:div>
        <w:div w:id="1375305649">
          <w:marLeft w:val="0"/>
          <w:marRight w:val="0"/>
          <w:marTop w:val="0"/>
          <w:marBottom w:val="0"/>
          <w:divBdr>
            <w:top w:val="none" w:sz="0" w:space="0" w:color="auto"/>
            <w:left w:val="none" w:sz="0" w:space="0" w:color="auto"/>
            <w:bottom w:val="none" w:sz="0" w:space="0" w:color="auto"/>
            <w:right w:val="none" w:sz="0" w:space="0" w:color="auto"/>
          </w:divBdr>
        </w:div>
        <w:div w:id="1707872180">
          <w:marLeft w:val="0"/>
          <w:marRight w:val="0"/>
          <w:marTop w:val="0"/>
          <w:marBottom w:val="0"/>
          <w:divBdr>
            <w:top w:val="none" w:sz="0" w:space="0" w:color="auto"/>
            <w:left w:val="none" w:sz="0" w:space="0" w:color="auto"/>
            <w:bottom w:val="none" w:sz="0" w:space="0" w:color="auto"/>
            <w:right w:val="none" w:sz="0" w:space="0" w:color="auto"/>
          </w:divBdr>
        </w:div>
        <w:div w:id="1722095410">
          <w:marLeft w:val="0"/>
          <w:marRight w:val="0"/>
          <w:marTop w:val="0"/>
          <w:marBottom w:val="0"/>
          <w:divBdr>
            <w:top w:val="none" w:sz="0" w:space="0" w:color="auto"/>
            <w:left w:val="none" w:sz="0" w:space="0" w:color="auto"/>
            <w:bottom w:val="none" w:sz="0" w:space="0" w:color="auto"/>
            <w:right w:val="none" w:sz="0" w:space="0" w:color="auto"/>
          </w:divBdr>
        </w:div>
        <w:div w:id="1893275164">
          <w:marLeft w:val="0"/>
          <w:marRight w:val="0"/>
          <w:marTop w:val="0"/>
          <w:marBottom w:val="0"/>
          <w:divBdr>
            <w:top w:val="none" w:sz="0" w:space="0" w:color="auto"/>
            <w:left w:val="none" w:sz="0" w:space="0" w:color="auto"/>
            <w:bottom w:val="none" w:sz="0" w:space="0" w:color="auto"/>
            <w:right w:val="none" w:sz="0" w:space="0" w:color="auto"/>
          </w:divBdr>
        </w:div>
        <w:div w:id="1896816420">
          <w:marLeft w:val="0"/>
          <w:marRight w:val="0"/>
          <w:marTop w:val="0"/>
          <w:marBottom w:val="0"/>
          <w:divBdr>
            <w:top w:val="none" w:sz="0" w:space="0" w:color="auto"/>
            <w:left w:val="none" w:sz="0" w:space="0" w:color="auto"/>
            <w:bottom w:val="none" w:sz="0" w:space="0" w:color="auto"/>
            <w:right w:val="none" w:sz="0" w:space="0" w:color="auto"/>
          </w:divBdr>
        </w:div>
        <w:div w:id="2030987802">
          <w:marLeft w:val="0"/>
          <w:marRight w:val="0"/>
          <w:marTop w:val="0"/>
          <w:marBottom w:val="0"/>
          <w:divBdr>
            <w:top w:val="none" w:sz="0" w:space="0" w:color="auto"/>
            <w:left w:val="none" w:sz="0" w:space="0" w:color="auto"/>
            <w:bottom w:val="none" w:sz="0" w:space="0" w:color="auto"/>
            <w:right w:val="none" w:sz="0" w:space="0" w:color="auto"/>
          </w:divBdr>
        </w:div>
      </w:divsChild>
    </w:div>
    <w:div w:id="1144738355">
      <w:bodyDiv w:val="1"/>
      <w:marLeft w:val="0"/>
      <w:marRight w:val="0"/>
      <w:marTop w:val="0"/>
      <w:marBottom w:val="0"/>
      <w:divBdr>
        <w:top w:val="none" w:sz="0" w:space="0" w:color="auto"/>
        <w:left w:val="none" w:sz="0" w:space="0" w:color="auto"/>
        <w:bottom w:val="none" w:sz="0" w:space="0" w:color="auto"/>
        <w:right w:val="none" w:sz="0" w:space="0" w:color="auto"/>
      </w:divBdr>
      <w:divsChild>
        <w:div w:id="966546229">
          <w:marLeft w:val="0"/>
          <w:marRight w:val="0"/>
          <w:marTop w:val="0"/>
          <w:marBottom w:val="0"/>
          <w:divBdr>
            <w:top w:val="none" w:sz="0" w:space="0" w:color="auto"/>
            <w:left w:val="none" w:sz="0" w:space="0" w:color="auto"/>
            <w:bottom w:val="none" w:sz="0" w:space="0" w:color="auto"/>
            <w:right w:val="none" w:sz="0" w:space="0" w:color="auto"/>
          </w:divBdr>
          <w:divsChild>
            <w:div w:id="671371261">
              <w:marLeft w:val="0"/>
              <w:marRight w:val="0"/>
              <w:marTop w:val="0"/>
              <w:marBottom w:val="0"/>
              <w:divBdr>
                <w:top w:val="none" w:sz="0" w:space="0" w:color="auto"/>
                <w:left w:val="none" w:sz="0" w:space="0" w:color="auto"/>
                <w:bottom w:val="double" w:sz="6" w:space="1" w:color="auto"/>
                <w:right w:val="none" w:sz="0" w:space="0" w:color="auto"/>
              </w:divBdr>
            </w:div>
          </w:divsChild>
        </w:div>
      </w:divsChild>
    </w:div>
    <w:div w:id="1153446337">
      <w:bodyDiv w:val="1"/>
      <w:marLeft w:val="0"/>
      <w:marRight w:val="0"/>
      <w:marTop w:val="0"/>
      <w:marBottom w:val="0"/>
      <w:divBdr>
        <w:top w:val="none" w:sz="0" w:space="0" w:color="auto"/>
        <w:left w:val="none" w:sz="0" w:space="0" w:color="auto"/>
        <w:bottom w:val="none" w:sz="0" w:space="0" w:color="auto"/>
        <w:right w:val="none" w:sz="0" w:space="0" w:color="auto"/>
      </w:divBdr>
      <w:divsChild>
        <w:div w:id="2012364599">
          <w:marLeft w:val="0"/>
          <w:marRight w:val="0"/>
          <w:marTop w:val="0"/>
          <w:marBottom w:val="0"/>
          <w:divBdr>
            <w:top w:val="none" w:sz="0" w:space="0" w:color="auto"/>
            <w:left w:val="none" w:sz="0" w:space="0" w:color="auto"/>
            <w:bottom w:val="none" w:sz="0" w:space="0" w:color="auto"/>
            <w:right w:val="none" w:sz="0" w:space="0" w:color="auto"/>
          </w:divBdr>
        </w:div>
      </w:divsChild>
    </w:div>
    <w:div w:id="1416591674">
      <w:bodyDiv w:val="1"/>
      <w:marLeft w:val="0"/>
      <w:marRight w:val="0"/>
      <w:marTop w:val="0"/>
      <w:marBottom w:val="0"/>
      <w:divBdr>
        <w:top w:val="none" w:sz="0" w:space="0" w:color="auto"/>
        <w:left w:val="none" w:sz="0" w:space="0" w:color="auto"/>
        <w:bottom w:val="none" w:sz="0" w:space="0" w:color="auto"/>
        <w:right w:val="none" w:sz="0" w:space="0" w:color="auto"/>
      </w:divBdr>
      <w:divsChild>
        <w:div w:id="111166834">
          <w:marLeft w:val="0"/>
          <w:marRight w:val="0"/>
          <w:marTop w:val="0"/>
          <w:marBottom w:val="0"/>
          <w:divBdr>
            <w:top w:val="none" w:sz="0" w:space="0" w:color="auto"/>
            <w:left w:val="none" w:sz="0" w:space="0" w:color="auto"/>
            <w:bottom w:val="none" w:sz="0" w:space="0" w:color="auto"/>
            <w:right w:val="none" w:sz="0" w:space="0" w:color="auto"/>
          </w:divBdr>
        </w:div>
      </w:divsChild>
    </w:div>
    <w:div w:id="1485706430">
      <w:bodyDiv w:val="1"/>
      <w:marLeft w:val="0"/>
      <w:marRight w:val="0"/>
      <w:marTop w:val="0"/>
      <w:marBottom w:val="0"/>
      <w:divBdr>
        <w:top w:val="none" w:sz="0" w:space="0" w:color="auto"/>
        <w:left w:val="none" w:sz="0" w:space="0" w:color="auto"/>
        <w:bottom w:val="none" w:sz="0" w:space="0" w:color="auto"/>
        <w:right w:val="none" w:sz="0" w:space="0" w:color="auto"/>
      </w:divBdr>
    </w:div>
    <w:div w:id="1681858667">
      <w:bodyDiv w:val="1"/>
      <w:marLeft w:val="0"/>
      <w:marRight w:val="0"/>
      <w:marTop w:val="0"/>
      <w:marBottom w:val="0"/>
      <w:divBdr>
        <w:top w:val="none" w:sz="0" w:space="0" w:color="auto"/>
        <w:left w:val="none" w:sz="0" w:space="0" w:color="auto"/>
        <w:bottom w:val="none" w:sz="0" w:space="0" w:color="auto"/>
        <w:right w:val="none" w:sz="0" w:space="0" w:color="auto"/>
      </w:divBdr>
      <w:divsChild>
        <w:div w:id="1024550712">
          <w:marLeft w:val="0"/>
          <w:marRight w:val="0"/>
          <w:marTop w:val="0"/>
          <w:marBottom w:val="0"/>
          <w:divBdr>
            <w:top w:val="none" w:sz="0" w:space="0" w:color="auto"/>
            <w:left w:val="none" w:sz="0" w:space="0" w:color="auto"/>
            <w:bottom w:val="none" w:sz="0" w:space="0" w:color="auto"/>
            <w:right w:val="none" w:sz="0" w:space="0" w:color="auto"/>
          </w:divBdr>
          <w:divsChild>
            <w:div w:id="15008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1906">
      <w:bodyDiv w:val="1"/>
      <w:marLeft w:val="0"/>
      <w:marRight w:val="0"/>
      <w:marTop w:val="0"/>
      <w:marBottom w:val="0"/>
      <w:divBdr>
        <w:top w:val="none" w:sz="0" w:space="0" w:color="auto"/>
        <w:left w:val="none" w:sz="0" w:space="0" w:color="auto"/>
        <w:bottom w:val="none" w:sz="0" w:space="0" w:color="auto"/>
        <w:right w:val="none" w:sz="0" w:space="0" w:color="auto"/>
      </w:divBdr>
    </w:div>
    <w:div w:id="1900241293">
      <w:bodyDiv w:val="1"/>
      <w:marLeft w:val="0"/>
      <w:marRight w:val="0"/>
      <w:marTop w:val="0"/>
      <w:marBottom w:val="0"/>
      <w:divBdr>
        <w:top w:val="none" w:sz="0" w:space="0" w:color="auto"/>
        <w:left w:val="none" w:sz="0" w:space="0" w:color="auto"/>
        <w:bottom w:val="none" w:sz="0" w:space="0" w:color="auto"/>
        <w:right w:val="none" w:sz="0" w:space="0" w:color="auto"/>
      </w:divBdr>
      <w:divsChild>
        <w:div w:id="262883997">
          <w:marLeft w:val="0"/>
          <w:marRight w:val="0"/>
          <w:marTop w:val="0"/>
          <w:marBottom w:val="0"/>
          <w:divBdr>
            <w:top w:val="none" w:sz="0" w:space="0" w:color="auto"/>
            <w:left w:val="none" w:sz="0" w:space="0" w:color="auto"/>
            <w:bottom w:val="none" w:sz="0" w:space="0" w:color="auto"/>
            <w:right w:val="none" w:sz="0" w:space="0" w:color="auto"/>
          </w:divBdr>
        </w:div>
        <w:div w:id="276379283">
          <w:marLeft w:val="0"/>
          <w:marRight w:val="0"/>
          <w:marTop w:val="0"/>
          <w:marBottom w:val="0"/>
          <w:divBdr>
            <w:top w:val="none" w:sz="0" w:space="0" w:color="auto"/>
            <w:left w:val="none" w:sz="0" w:space="0" w:color="auto"/>
            <w:bottom w:val="none" w:sz="0" w:space="0" w:color="auto"/>
            <w:right w:val="none" w:sz="0" w:space="0" w:color="auto"/>
          </w:divBdr>
        </w:div>
        <w:div w:id="1165707065">
          <w:marLeft w:val="0"/>
          <w:marRight w:val="0"/>
          <w:marTop w:val="0"/>
          <w:marBottom w:val="0"/>
          <w:divBdr>
            <w:top w:val="none" w:sz="0" w:space="0" w:color="auto"/>
            <w:left w:val="none" w:sz="0" w:space="0" w:color="auto"/>
            <w:bottom w:val="none" w:sz="0" w:space="0" w:color="auto"/>
            <w:right w:val="none" w:sz="0" w:space="0" w:color="auto"/>
          </w:divBdr>
        </w:div>
        <w:div w:id="1233613717">
          <w:marLeft w:val="0"/>
          <w:marRight w:val="0"/>
          <w:marTop w:val="0"/>
          <w:marBottom w:val="0"/>
          <w:divBdr>
            <w:top w:val="none" w:sz="0" w:space="0" w:color="auto"/>
            <w:left w:val="none" w:sz="0" w:space="0" w:color="auto"/>
            <w:bottom w:val="none" w:sz="0" w:space="0" w:color="auto"/>
            <w:right w:val="none" w:sz="0" w:space="0" w:color="auto"/>
          </w:divBdr>
        </w:div>
      </w:divsChild>
    </w:div>
    <w:div w:id="1969119229">
      <w:bodyDiv w:val="1"/>
      <w:marLeft w:val="0"/>
      <w:marRight w:val="0"/>
      <w:marTop w:val="0"/>
      <w:marBottom w:val="0"/>
      <w:divBdr>
        <w:top w:val="none" w:sz="0" w:space="0" w:color="auto"/>
        <w:left w:val="none" w:sz="0" w:space="0" w:color="auto"/>
        <w:bottom w:val="none" w:sz="0" w:space="0" w:color="auto"/>
        <w:right w:val="none" w:sz="0" w:space="0" w:color="auto"/>
      </w:divBdr>
    </w:div>
    <w:div w:id="2057585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tee.gr/eidisis/i-vouleftes-michaniki-pou-tichon-psifisoun-to-asfalistiko-tha-echoun-onomateponimo-to-tee-kali-se-kinitopiisis/%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ress@central.tee.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02116-9217-40B4-AD3A-5D457F9F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2828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TEE</vt:lpstr>
    </vt:vector>
  </TitlesOfParts>
  <Company>Hewlett-Packard</Company>
  <LinksUpToDate>false</LinksUpToDate>
  <CharactersWithSpaces>3345</CharactersWithSpaces>
  <SharedDoc>false</SharedDoc>
  <HLinks>
    <vt:vector size="12" baseType="variant">
      <vt:variant>
        <vt:i4>5177435</vt:i4>
      </vt:variant>
      <vt:variant>
        <vt:i4>0</vt:i4>
      </vt:variant>
      <vt:variant>
        <vt:i4>0</vt:i4>
      </vt:variant>
      <vt:variant>
        <vt:i4>5</vt:i4>
      </vt:variant>
      <vt:variant>
        <vt:lpwstr>http://web.tee.gr/eidisis/i-vouleftes-michaniki-pou-tichon-psifisoun-to-asfalistiko-tha-echoun-onomateponimo-to-tee-kali-se-kinitopiisis/</vt:lpwstr>
      </vt:variant>
      <vt:variant>
        <vt:lpwstr/>
      </vt:variant>
      <vt:variant>
        <vt:i4>6357022</vt:i4>
      </vt:variant>
      <vt:variant>
        <vt:i4>2</vt:i4>
      </vt:variant>
      <vt:variant>
        <vt:i4>0</vt:i4>
      </vt:variant>
      <vt:variant>
        <vt:i4>5</vt:i4>
      </vt:variant>
      <vt:variant>
        <vt:lpwstr>mailto:press@central.tee.gr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dc:title>
  <dc:creator>Georgios Karalis</dc:creator>
  <cp:lastModifiedBy>press</cp:lastModifiedBy>
  <cp:revision>3</cp:revision>
  <cp:lastPrinted>2016-05-05T15:23:00Z</cp:lastPrinted>
  <dcterms:created xsi:type="dcterms:W3CDTF">2016-05-10T11:26:00Z</dcterms:created>
  <dcterms:modified xsi:type="dcterms:W3CDTF">2016-05-10T14:08:00Z</dcterms:modified>
</cp:coreProperties>
</file>