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74" w:rsidRPr="005B17E1" w:rsidRDefault="00FB4984" w:rsidP="00AC1B7A">
      <w:pPr>
        <w:spacing w:line="240" w:lineRule="auto"/>
        <w:ind w:firstLine="720"/>
        <w:rPr>
          <w:rFonts w:ascii="Times New Roman" w:hAnsi="Times New Roman"/>
          <w:noProof/>
          <w:sz w:val="96"/>
        </w:rPr>
      </w:pPr>
      <w:r w:rsidRPr="005B17E1">
        <w:rPr>
          <w:rFonts w:ascii="Times New Roman" w:hAnsi="Times New Roman"/>
          <w:noProof/>
          <w:lang w:val="en-US"/>
        </w:rPr>
        <w:pict>
          <v:rect id="Rectangle 2" o:spid="_x0000_s1026" style="position:absolute;left:0;text-align:left;margin-left:-3.55pt;margin-top:21.6pt;width:422.7pt;height:28.8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gatUCAADGBQAADgAAAGRycy9lMm9Eb2MueG1srFRdb9MwFH1H4j9Yfu+SNE0/oqVT17UIacC0&#10;gXh2YyexcOxgu002xH/n2mm7jPGAEK0U+cbXJ+eee3wvr7paoAPThiuZ4egixIjJXFEuywx/+bwd&#10;zTEylkhKhJIsw4/M4Kvl2zeXbZOysaqUoEwjAJEmbZsMV9Y2aRCYvGI1MReqYRI2C6VrYiHUZUA1&#10;aQG9FsE4DKdBqzRttMqZMfD2pt/ES49fFCy3n4rCMItEhoGb9U/tnzv3DJaXJC01aSqeH2mQf2BR&#10;Ey7ho2eoG2IJ2mv+CqrmuVZGFfYiV3WgioLnzNcA1UThb9U8VKRhvhYQxzRnmcz/g80/Hu404hR6&#10;h5EkNbToHkQjshQMjZ08bWNSyHpo7rQr0DS3Kv9mkFTrCrLYSmvVVoxQIBW5/ODFARcYOIp27QdF&#10;AZ3srfJKdYWuHSBogDrfkMdzQ1hnUQ4vkzicREmCUQ578XQaLxL/CZKeTjfa2HdM1cgtMqyBu0cn&#10;h1tjHRuSnlI8eyU43XIhfKDL3VpodCBgjput+x/RzTBNSNRmeJGME4/8Ys8MIbb+9yeImltwueB1&#10;hueh+7kkkjrZNpL6tSVc9GugLKTbZt6/fR0QdRaW/j2o4731Y7VNwtkkno9msyQeTWIWjq7n2/Vo&#10;tY6m09nmen29iX461tEkrTilTG48pjlZPZr8nZWOl6436dnsZ4KOldpDjQ8VbdFO7PU9AUtN4wRK&#10;RZS71sTzcLFwAdy+8axXARFRwtjIrcZIK/uV28p73hnBYb6Q1x/p3xPRVKTv22yyWMxPmvfd8F0/&#10;0/HRgGnwSow+owNtQfqTzN7Gzrn9DbDdroM+OTvvFH0EQwNf71oYfrColH7CqIVBkmHzfU80w0i8&#10;l+5SuGJh8gwDPQx2w4DIHKAybDHql2vbT6t9o3lZwZcir4xUK7hIBfcef2YFJbgAhoUv5jjY3DQa&#10;xj7refwufwEAAP//AwBQSwMEFAAGAAgAAAAhAC3rtVLhAAAACQEAAA8AAABkcnMvZG93bnJldi54&#10;bWxMj8tOwzAQRfdI/IM1SOxaO+HREOJUBQmoBJumlSp2buwmEfY4it00/D3DCnYzukd3zhTLyVk2&#10;miF0HiUkcwHMYO11h42E3fZllgELUaFW1qOR8G0CLMvLi0Ll2p9xY8YqNoxKMORKQhtjn3Me6tY4&#10;Fea+N0jZ0Q9ORVqHhutBnancWZ4Kcc+d6pAutKo3z62pv6qTk7A6Pn3Yt/1uEcX7Phkre7f+fO2l&#10;vL6aVo/AopniHwy/+qQOJTkd/Al1YFbCbJEQKeH2JgVGeZZmNBwIFOIBeFnw/x+UPwAAAP//AwBQ&#10;SwECLQAUAAYACAAAACEA5JnDwPsAAADhAQAAEwAAAAAAAAAAAAAAAAAAAAAAW0NvbnRlbnRfVHlw&#10;ZXNdLnhtbFBLAQItABQABgAIAAAAIQAjsmrh1wAAAJQBAAALAAAAAAAAAAAAAAAAACwBAABfcmVs&#10;cy8ucmVsc1BLAQItABQABgAIAAAAIQBv+uBq1QIAAMYFAAAOAAAAAAAAAAAAAAAAACwCAABkcnMv&#10;ZTJvRG9jLnhtbFBLAQItABQABgAIAAAAIQAt67VS4QAAAAkBAAAPAAAAAAAAAAAAAAAAAC0FAABk&#10;cnMvZG93bnJldi54bWxQSwUGAAAAAAQABADzAAAAOwYAAAAA&#10;" o:allowincell="f" fillcolor="#dfdfdf" strokecolor="white">
            <v:shadow opacity="49150f"/>
            <v:textbox inset="1pt,1pt,1pt,1pt">
              <w:txbxContent>
                <w:p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w:r>
      <w:r w:rsidR="00515574" w:rsidRPr="005B17E1">
        <w:rPr>
          <w:rFonts w:ascii="Times New Roman" w:hAnsi="Times New Roman"/>
          <w:b/>
          <w:bCs/>
          <w:sz w:val="96"/>
          <w:szCs w:val="72"/>
        </w:rPr>
        <w:t>TEE</w:t>
      </w:r>
      <w:r w:rsidR="00515574" w:rsidRPr="005B17E1">
        <w:rPr>
          <w:rFonts w:ascii="Times New Roman" w:hAnsi="Times New Roman"/>
          <w:noProof/>
          <w:sz w:val="96"/>
        </w:rPr>
        <w:tab/>
      </w:r>
    </w:p>
    <w:p w:rsidR="00515574" w:rsidRPr="005B17E1" w:rsidRDefault="00515574" w:rsidP="00AC1B7A">
      <w:pPr>
        <w:spacing w:line="240" w:lineRule="auto"/>
        <w:ind w:firstLine="720"/>
        <w:rPr>
          <w:rFonts w:ascii="Times New Roman" w:hAnsi="Times New Roman"/>
          <w:b/>
          <w:sz w:val="16"/>
        </w:rPr>
      </w:pPr>
      <w:r w:rsidRPr="005B17E1">
        <w:rPr>
          <w:rFonts w:ascii="Times New Roman" w:hAnsi="Times New Roman"/>
          <w:b/>
          <w:sz w:val="16"/>
        </w:rPr>
        <w:t>ΤΕΧΝΙΚΟ ΕΠΙΜΕΛΗΤΗΡΙΟ ΕΛΛΑΔΑΣ</w:t>
      </w:r>
    </w:p>
    <w:p w:rsidR="00515574" w:rsidRPr="00314E94" w:rsidRDefault="00515574" w:rsidP="00314E94">
      <w:pPr>
        <w:spacing w:after="0" w:line="240" w:lineRule="auto"/>
        <w:ind w:firstLine="720"/>
        <w:jc w:val="right"/>
        <w:rPr>
          <w:rFonts w:cs="Arial"/>
          <w:b/>
          <w:sz w:val="22"/>
          <w:szCs w:val="22"/>
        </w:rPr>
      </w:pPr>
    </w:p>
    <w:p w:rsidR="00A55575" w:rsidRPr="006567A7" w:rsidRDefault="006567A7" w:rsidP="006567A7">
      <w:pPr>
        <w:pStyle w:val="a8"/>
        <w:rPr>
          <w:rFonts w:cs="Arial"/>
          <w:sz w:val="24"/>
          <w:szCs w:val="24"/>
        </w:rPr>
      </w:pPr>
      <w:r w:rsidRPr="006567A7">
        <w:rPr>
          <w:rFonts w:cs="Arial"/>
          <w:sz w:val="24"/>
          <w:szCs w:val="24"/>
          <w:lang w:val="el-GR"/>
        </w:rPr>
        <w:t>1</w:t>
      </w:r>
      <w:r w:rsidR="00F5524D">
        <w:rPr>
          <w:rFonts w:cs="Arial"/>
          <w:sz w:val="24"/>
          <w:szCs w:val="24"/>
          <w:lang w:val="el-GR"/>
        </w:rPr>
        <w:t>3</w:t>
      </w:r>
      <w:r w:rsidR="00F246FF" w:rsidRPr="006567A7">
        <w:rPr>
          <w:rFonts w:cs="Arial"/>
          <w:sz w:val="24"/>
          <w:szCs w:val="24"/>
        </w:rPr>
        <w:t xml:space="preserve"> </w:t>
      </w:r>
      <w:r w:rsidR="001D3006" w:rsidRPr="006567A7">
        <w:rPr>
          <w:rFonts w:cs="Arial"/>
          <w:sz w:val="24"/>
          <w:szCs w:val="24"/>
          <w:lang w:val="el-GR"/>
        </w:rPr>
        <w:t xml:space="preserve">Οκτωβρίου </w:t>
      </w:r>
      <w:r w:rsidR="00A55575" w:rsidRPr="006567A7">
        <w:rPr>
          <w:rFonts w:cs="Arial"/>
          <w:sz w:val="24"/>
          <w:szCs w:val="24"/>
        </w:rPr>
        <w:t>201</w:t>
      </w:r>
      <w:r w:rsidR="009C6D5E" w:rsidRPr="006567A7">
        <w:rPr>
          <w:rFonts w:cs="Arial"/>
          <w:sz w:val="24"/>
          <w:szCs w:val="24"/>
        </w:rPr>
        <w:t>6</w:t>
      </w:r>
    </w:p>
    <w:p w:rsidR="00CE593C" w:rsidRPr="006567A7" w:rsidRDefault="00CE593C" w:rsidP="006567A7">
      <w:pPr>
        <w:pStyle w:val="1"/>
        <w:spacing w:after="0" w:line="240" w:lineRule="auto"/>
        <w:ind w:firstLine="0"/>
        <w:jc w:val="both"/>
        <w:rPr>
          <w:rFonts w:ascii="Arial" w:hAnsi="Arial" w:cs="Arial"/>
          <w:sz w:val="24"/>
          <w:szCs w:val="24"/>
        </w:rPr>
      </w:pPr>
      <w:bookmarkStart w:id="0" w:name="_GoBack"/>
      <w:bookmarkEnd w:id="0"/>
    </w:p>
    <w:p w:rsidR="00F5524D" w:rsidRPr="000805B4" w:rsidRDefault="00F5524D" w:rsidP="00F5524D">
      <w:pPr>
        <w:spacing w:after="0" w:line="240" w:lineRule="auto"/>
        <w:jc w:val="both"/>
        <w:rPr>
          <w:rFonts w:cs="Arial"/>
          <w:sz w:val="24"/>
          <w:szCs w:val="24"/>
          <w:lang w:eastAsia="el-GR"/>
        </w:rPr>
      </w:pPr>
      <w:r w:rsidRPr="000805B4">
        <w:rPr>
          <w:rFonts w:cs="Arial"/>
          <w:b/>
          <w:bCs/>
          <w:sz w:val="24"/>
          <w:szCs w:val="24"/>
          <w:lang w:eastAsia="el-GR"/>
        </w:rPr>
        <w:t xml:space="preserve">«Χρηματοδοτικά Εργαλεία και καλές πρακτικές για την υλοποίηση και παρακολούθηση Δράσεων Εξοικονόμησης </w:t>
      </w:r>
      <w:r>
        <w:rPr>
          <w:rFonts w:cs="Arial"/>
          <w:b/>
          <w:bCs/>
          <w:sz w:val="24"/>
          <w:szCs w:val="24"/>
          <w:lang w:eastAsia="el-GR"/>
        </w:rPr>
        <w:t>Ε</w:t>
      </w:r>
      <w:r w:rsidRPr="000805B4">
        <w:rPr>
          <w:rFonts w:cs="Arial"/>
          <w:b/>
          <w:bCs/>
          <w:sz w:val="24"/>
          <w:szCs w:val="24"/>
          <w:lang w:eastAsia="el-GR"/>
        </w:rPr>
        <w:t xml:space="preserve">νέργειας» - Διήμερο Ενέργειας </w:t>
      </w:r>
      <w:r>
        <w:rPr>
          <w:rFonts w:cs="Arial"/>
          <w:b/>
          <w:bCs/>
          <w:sz w:val="24"/>
          <w:szCs w:val="24"/>
          <w:lang w:eastAsia="el-GR"/>
        </w:rPr>
        <w:t xml:space="preserve">από το ΤΕΕ στην </w:t>
      </w:r>
      <w:r w:rsidR="00CB696C">
        <w:rPr>
          <w:rFonts w:cs="Arial"/>
          <w:b/>
          <w:bCs/>
          <w:sz w:val="24"/>
          <w:szCs w:val="24"/>
          <w:lang w:eastAsia="el-GR"/>
        </w:rPr>
        <w:t>Τεχνόπολη του Δήμου Αθηναίων</w:t>
      </w:r>
    </w:p>
    <w:p w:rsidR="00F5524D" w:rsidRPr="000805B4" w:rsidRDefault="00F5524D" w:rsidP="00F5524D">
      <w:pPr>
        <w:spacing w:after="0" w:line="240" w:lineRule="auto"/>
        <w:jc w:val="both"/>
        <w:rPr>
          <w:rFonts w:cs="Arial"/>
          <w:sz w:val="24"/>
          <w:szCs w:val="24"/>
          <w:lang w:eastAsia="el-GR"/>
        </w:rPr>
      </w:pPr>
      <w:r w:rsidRPr="000805B4">
        <w:rPr>
          <w:rFonts w:cs="Arial"/>
          <w:sz w:val="24"/>
          <w:szCs w:val="24"/>
          <w:lang w:eastAsia="el-GR"/>
        </w:rPr>
        <w:t> </w:t>
      </w:r>
    </w:p>
    <w:p w:rsidR="00F5524D" w:rsidRPr="000805B4" w:rsidRDefault="00F5524D" w:rsidP="00F5524D">
      <w:pPr>
        <w:spacing w:after="0" w:line="240" w:lineRule="auto"/>
        <w:jc w:val="both"/>
        <w:rPr>
          <w:rFonts w:cs="Arial"/>
          <w:sz w:val="24"/>
          <w:szCs w:val="24"/>
          <w:lang w:eastAsia="el-GR"/>
        </w:rPr>
      </w:pPr>
      <w:r w:rsidRPr="000805B4">
        <w:rPr>
          <w:rFonts w:cs="Arial"/>
          <w:sz w:val="24"/>
          <w:szCs w:val="24"/>
          <w:lang w:eastAsia="el-GR"/>
        </w:rPr>
        <w:t> </w:t>
      </w:r>
    </w:p>
    <w:p w:rsidR="00F5524D" w:rsidRPr="000805B4" w:rsidRDefault="00F5524D" w:rsidP="00F5524D">
      <w:pPr>
        <w:spacing w:after="0" w:line="240" w:lineRule="auto"/>
        <w:jc w:val="both"/>
        <w:rPr>
          <w:rFonts w:cs="Arial"/>
          <w:sz w:val="24"/>
          <w:szCs w:val="24"/>
          <w:lang w:eastAsia="el-GR"/>
        </w:rPr>
      </w:pPr>
      <w:r w:rsidRPr="000805B4">
        <w:rPr>
          <w:rFonts w:cs="Arial"/>
          <w:sz w:val="24"/>
          <w:szCs w:val="24"/>
          <w:lang w:eastAsia="el-GR"/>
        </w:rPr>
        <w:t xml:space="preserve">Το Τεχνικό Επιμελητήριο Ελλάδας </w:t>
      </w:r>
      <w:r>
        <w:rPr>
          <w:rFonts w:cs="Arial"/>
          <w:sz w:val="24"/>
          <w:szCs w:val="24"/>
          <w:lang w:eastAsia="el-GR"/>
        </w:rPr>
        <w:t>διοργανώνει</w:t>
      </w:r>
      <w:r w:rsidRPr="000805B4">
        <w:rPr>
          <w:rFonts w:cs="Arial"/>
          <w:sz w:val="24"/>
          <w:szCs w:val="24"/>
          <w:lang w:eastAsia="el-GR"/>
        </w:rPr>
        <w:t xml:space="preserve"> Διήμερο Ενέργειας στις </w:t>
      </w:r>
      <w:r w:rsidRPr="000805B4">
        <w:rPr>
          <w:rFonts w:cs="Arial"/>
          <w:b/>
          <w:bCs/>
          <w:sz w:val="24"/>
          <w:szCs w:val="24"/>
          <w:lang w:eastAsia="el-GR"/>
        </w:rPr>
        <w:t>25 και 26 Οκτώβριου 2016</w:t>
      </w:r>
      <w:r w:rsidRPr="000805B4">
        <w:rPr>
          <w:rFonts w:cs="Arial"/>
          <w:sz w:val="24"/>
          <w:szCs w:val="24"/>
          <w:lang w:eastAsia="el-GR"/>
        </w:rPr>
        <w:t xml:space="preserve"> στην </w:t>
      </w:r>
      <w:r w:rsidR="00CB696C">
        <w:rPr>
          <w:rFonts w:cs="Arial"/>
          <w:sz w:val="24"/>
          <w:szCs w:val="24"/>
          <w:lang w:eastAsia="el-GR"/>
        </w:rPr>
        <w:t>Τεχνόπολη</w:t>
      </w:r>
      <w:r>
        <w:rPr>
          <w:rFonts w:cs="Arial"/>
          <w:sz w:val="24"/>
          <w:szCs w:val="24"/>
          <w:lang w:eastAsia="el-GR"/>
        </w:rPr>
        <w:t xml:space="preserve"> </w:t>
      </w:r>
      <w:r w:rsidRPr="000805B4">
        <w:rPr>
          <w:rFonts w:cs="Arial"/>
          <w:sz w:val="24"/>
          <w:szCs w:val="24"/>
          <w:lang w:eastAsia="el-GR"/>
        </w:rPr>
        <w:t xml:space="preserve">του Δήμου Αθηναίων, με θέμα </w:t>
      </w:r>
      <w:r w:rsidRPr="000805B4">
        <w:rPr>
          <w:rFonts w:cs="Arial"/>
          <w:b/>
          <w:bCs/>
          <w:sz w:val="24"/>
          <w:szCs w:val="24"/>
          <w:lang w:eastAsia="el-GR"/>
        </w:rPr>
        <w:t>«Χρηματοδοτικά Εργαλεία και καλές πρακτικές για την υλοποίηση και παρακολούθηση Δράσεων Εξοικονόμησης Ενέργειας»</w:t>
      </w:r>
      <w:r w:rsidRPr="00F5524D">
        <w:rPr>
          <w:rFonts w:cs="Arial"/>
          <w:b/>
          <w:bCs/>
          <w:sz w:val="24"/>
          <w:szCs w:val="24"/>
          <w:lang w:eastAsia="el-GR"/>
        </w:rPr>
        <w:t xml:space="preserve">, </w:t>
      </w:r>
      <w:r w:rsidRPr="00F5524D">
        <w:rPr>
          <w:rFonts w:cs="Arial"/>
          <w:bCs/>
          <w:sz w:val="24"/>
          <w:szCs w:val="24"/>
          <w:lang w:eastAsia="el-GR"/>
        </w:rPr>
        <w:t>με την υποστήριξη της Αντιπροσωπείας της Ευρωπαϊκής Επιτροπής στην Ελλάδα</w:t>
      </w:r>
      <w:r>
        <w:rPr>
          <w:rFonts w:cs="Arial"/>
          <w:sz w:val="24"/>
          <w:szCs w:val="24"/>
          <w:lang w:eastAsia="el-GR"/>
        </w:rPr>
        <w:t>.</w:t>
      </w:r>
    </w:p>
    <w:p w:rsidR="00F5524D" w:rsidRPr="000805B4" w:rsidRDefault="00F5524D" w:rsidP="00F5524D">
      <w:pPr>
        <w:spacing w:after="0" w:line="240" w:lineRule="auto"/>
        <w:jc w:val="both"/>
        <w:rPr>
          <w:rFonts w:cs="Arial"/>
          <w:sz w:val="24"/>
          <w:szCs w:val="24"/>
          <w:lang w:eastAsia="el-GR"/>
        </w:rPr>
      </w:pPr>
      <w:r w:rsidRPr="000805B4">
        <w:rPr>
          <w:rFonts w:cs="Arial"/>
          <w:sz w:val="24"/>
          <w:szCs w:val="24"/>
          <w:lang w:eastAsia="el-GR"/>
        </w:rPr>
        <w:t> </w:t>
      </w:r>
    </w:p>
    <w:p w:rsidR="00F5524D" w:rsidRPr="000805B4" w:rsidRDefault="00F5524D" w:rsidP="00F5524D">
      <w:pPr>
        <w:spacing w:after="0" w:line="240" w:lineRule="auto"/>
        <w:jc w:val="both"/>
        <w:rPr>
          <w:rFonts w:cs="Arial"/>
          <w:sz w:val="24"/>
          <w:szCs w:val="24"/>
          <w:lang w:eastAsia="el-GR"/>
        </w:rPr>
      </w:pPr>
      <w:r w:rsidRPr="000805B4">
        <w:rPr>
          <w:rFonts w:cs="Arial"/>
          <w:sz w:val="24"/>
          <w:szCs w:val="24"/>
          <w:lang w:eastAsia="el-GR"/>
        </w:rPr>
        <w:t xml:space="preserve">Το Τεχνικό Επιμελητήριο Ελλάδας (ΤΕΕ) προσχώρησε ως Εθνικός Συντονιστής στο Σύμφωνο των Δημάρχων, την κυριότερη ευρωπαϊκή πρωτοβουλία τοπικών και περιφερειακών αρχών, οι οποίες δεσμεύονται εθελοντικά να αυξήσουν την ενεργειακή απόδοση και τη χρήση των ανανεώσιμων πηγών ενέργειας στις περιοχές τους. Προς το σκοπό αυτό, το ΤΕΕ συνέστησε το Γραφείο Υποστήριξης του Συμφώνου των Δημάρχων (ΓΥΣΔ), </w:t>
      </w:r>
      <w:r>
        <w:rPr>
          <w:rFonts w:cs="Arial"/>
          <w:sz w:val="24"/>
          <w:szCs w:val="24"/>
          <w:lang w:eastAsia="el-GR"/>
        </w:rPr>
        <w:t>που κ</w:t>
      </w:r>
      <w:r w:rsidRPr="000805B4">
        <w:rPr>
          <w:rFonts w:cs="Arial"/>
          <w:sz w:val="24"/>
          <w:szCs w:val="24"/>
          <w:lang w:eastAsia="el-GR"/>
        </w:rPr>
        <w:t xml:space="preserve">αθοδηγεί και υποστηρίζει Δήμους που θα ενταχθούν στο Σύμφωνο και θα συντάξουν και θα εφαρμόσουν Σχέδια Δράσης για την Αειφόρο Ενέργεια (ΣΔΑΕ). </w:t>
      </w:r>
    </w:p>
    <w:p w:rsidR="00F5524D" w:rsidRPr="000805B4" w:rsidRDefault="00F5524D" w:rsidP="00F5524D">
      <w:pPr>
        <w:spacing w:after="0" w:line="240" w:lineRule="auto"/>
        <w:jc w:val="both"/>
        <w:rPr>
          <w:rFonts w:cs="Arial"/>
          <w:sz w:val="24"/>
          <w:szCs w:val="24"/>
          <w:lang w:eastAsia="el-GR"/>
        </w:rPr>
      </w:pPr>
      <w:r w:rsidRPr="000805B4">
        <w:rPr>
          <w:rFonts w:cs="Arial"/>
          <w:sz w:val="24"/>
          <w:szCs w:val="24"/>
          <w:lang w:eastAsia="el-GR"/>
        </w:rPr>
        <w:t> </w:t>
      </w:r>
    </w:p>
    <w:p w:rsidR="00F5524D" w:rsidRPr="000805B4" w:rsidRDefault="00F5524D" w:rsidP="00F5524D">
      <w:pPr>
        <w:spacing w:after="0" w:line="240" w:lineRule="auto"/>
        <w:jc w:val="both"/>
        <w:rPr>
          <w:rFonts w:cs="Arial"/>
          <w:sz w:val="24"/>
          <w:szCs w:val="24"/>
          <w:lang w:eastAsia="el-GR"/>
        </w:rPr>
      </w:pPr>
      <w:r w:rsidRPr="000805B4">
        <w:rPr>
          <w:rFonts w:cs="Arial"/>
          <w:sz w:val="24"/>
          <w:szCs w:val="24"/>
          <w:lang w:eastAsia="el-GR"/>
        </w:rPr>
        <w:t xml:space="preserve">Το ΤΕΕ διοργανώνει το Διήμερο Ενέργειας με σκοπό </w:t>
      </w:r>
    </w:p>
    <w:p w:rsidR="00F5524D" w:rsidRPr="000805B4" w:rsidRDefault="00F5524D" w:rsidP="00F5524D">
      <w:pPr>
        <w:pStyle w:val="ab"/>
        <w:numPr>
          <w:ilvl w:val="0"/>
          <w:numId w:val="43"/>
        </w:numPr>
        <w:spacing w:after="0" w:line="240" w:lineRule="auto"/>
        <w:jc w:val="both"/>
        <w:rPr>
          <w:rFonts w:cs="Arial"/>
          <w:sz w:val="24"/>
          <w:szCs w:val="24"/>
          <w:lang w:eastAsia="el-GR"/>
        </w:rPr>
      </w:pPr>
      <w:r w:rsidRPr="000805B4">
        <w:rPr>
          <w:rFonts w:cs="Arial"/>
          <w:sz w:val="24"/>
          <w:szCs w:val="24"/>
          <w:lang w:eastAsia="el-GR"/>
        </w:rPr>
        <w:t xml:space="preserve">να αναδείξει  την αναγκαιότητα για ανάληψη δράσεων εξοικονόμησης ενέργειας από την Τοπική Αυτοδιοίκηση, </w:t>
      </w:r>
    </w:p>
    <w:p w:rsidR="00F5524D" w:rsidRPr="000805B4" w:rsidRDefault="00F5524D" w:rsidP="00F5524D">
      <w:pPr>
        <w:pStyle w:val="ab"/>
        <w:numPr>
          <w:ilvl w:val="0"/>
          <w:numId w:val="43"/>
        </w:numPr>
        <w:spacing w:after="0" w:line="240" w:lineRule="auto"/>
        <w:jc w:val="both"/>
        <w:rPr>
          <w:rFonts w:cs="Arial"/>
          <w:sz w:val="24"/>
          <w:szCs w:val="24"/>
          <w:lang w:eastAsia="el-GR"/>
        </w:rPr>
      </w:pPr>
      <w:r w:rsidRPr="000805B4">
        <w:rPr>
          <w:rFonts w:cs="Arial"/>
          <w:sz w:val="24"/>
          <w:szCs w:val="24"/>
          <w:lang w:eastAsia="el-GR"/>
        </w:rPr>
        <w:t xml:space="preserve">να προωθήσει και να συμβάλλει στον ενεργειακό σχεδιασμό των Δήμων με την παρουσίαση χρηματοδοτικών εργαλείων για την σύνταξη και εφαρμογή ΣΔΑΕ και </w:t>
      </w:r>
    </w:p>
    <w:p w:rsidR="00F5524D" w:rsidRDefault="00F5524D" w:rsidP="00F5524D">
      <w:pPr>
        <w:pStyle w:val="ab"/>
        <w:numPr>
          <w:ilvl w:val="0"/>
          <w:numId w:val="43"/>
        </w:numPr>
        <w:spacing w:after="0" w:line="240" w:lineRule="auto"/>
        <w:jc w:val="both"/>
        <w:rPr>
          <w:rFonts w:cs="Arial"/>
          <w:sz w:val="24"/>
          <w:szCs w:val="24"/>
          <w:lang w:eastAsia="el-GR"/>
        </w:rPr>
      </w:pPr>
      <w:r w:rsidRPr="000805B4">
        <w:rPr>
          <w:rFonts w:cs="Arial"/>
          <w:sz w:val="24"/>
          <w:szCs w:val="24"/>
          <w:lang w:eastAsia="el-GR"/>
        </w:rPr>
        <w:t>να ενημερώσει τα Μέλη του για τις δυνατότητες συμμετοχής τους στον ενεργειακό σχεδιασμό των Δήμων.</w:t>
      </w:r>
    </w:p>
    <w:p w:rsidR="00F5524D" w:rsidRDefault="00F5524D" w:rsidP="00F5524D">
      <w:pPr>
        <w:spacing w:after="0" w:line="240" w:lineRule="auto"/>
        <w:jc w:val="both"/>
        <w:rPr>
          <w:rFonts w:cs="Arial"/>
          <w:sz w:val="24"/>
          <w:szCs w:val="24"/>
          <w:lang w:eastAsia="el-GR"/>
        </w:rPr>
      </w:pPr>
    </w:p>
    <w:p w:rsidR="00F5524D" w:rsidRDefault="00F5524D" w:rsidP="00F5524D">
      <w:pPr>
        <w:spacing w:after="0" w:line="240" w:lineRule="auto"/>
        <w:jc w:val="both"/>
        <w:rPr>
          <w:rFonts w:cs="Arial"/>
          <w:sz w:val="24"/>
          <w:szCs w:val="24"/>
          <w:lang w:eastAsia="el-GR"/>
        </w:rPr>
      </w:pPr>
      <w:r>
        <w:rPr>
          <w:rFonts w:cs="Arial"/>
          <w:sz w:val="24"/>
          <w:szCs w:val="24"/>
          <w:lang w:eastAsia="el-GR"/>
        </w:rPr>
        <w:t xml:space="preserve">Ο </w:t>
      </w:r>
      <w:r w:rsidRPr="004E5D74">
        <w:rPr>
          <w:rFonts w:cs="Arial"/>
          <w:b/>
          <w:sz w:val="24"/>
          <w:szCs w:val="24"/>
          <w:lang w:eastAsia="el-GR"/>
        </w:rPr>
        <w:t xml:space="preserve">Πρόεδρος του ΤΕΕ </w:t>
      </w:r>
      <w:r w:rsidR="004E5D74" w:rsidRPr="004E5D74">
        <w:rPr>
          <w:rFonts w:cs="Arial"/>
          <w:b/>
          <w:sz w:val="24"/>
          <w:szCs w:val="24"/>
          <w:lang w:eastAsia="el-GR"/>
        </w:rPr>
        <w:t>Γιώργος Στασινός</w:t>
      </w:r>
      <w:r w:rsidR="004E5D74">
        <w:rPr>
          <w:rFonts w:cs="Arial"/>
          <w:sz w:val="24"/>
          <w:szCs w:val="24"/>
          <w:lang w:eastAsia="el-GR"/>
        </w:rPr>
        <w:t xml:space="preserve"> </w:t>
      </w:r>
      <w:r>
        <w:rPr>
          <w:rFonts w:cs="Arial"/>
          <w:sz w:val="24"/>
          <w:szCs w:val="24"/>
          <w:lang w:eastAsia="el-GR"/>
        </w:rPr>
        <w:t>δήλωσε σχετικά:</w:t>
      </w:r>
    </w:p>
    <w:p w:rsidR="00F5524D" w:rsidRPr="000805B4" w:rsidRDefault="00F5524D" w:rsidP="00F5524D">
      <w:pPr>
        <w:spacing w:after="0" w:line="240" w:lineRule="auto"/>
        <w:jc w:val="both"/>
        <w:rPr>
          <w:rFonts w:cs="Arial"/>
          <w:sz w:val="24"/>
          <w:szCs w:val="24"/>
          <w:lang w:eastAsia="el-GR"/>
        </w:rPr>
      </w:pPr>
      <w:r>
        <w:rPr>
          <w:rFonts w:cs="Arial"/>
          <w:sz w:val="24"/>
          <w:szCs w:val="24"/>
          <w:lang w:eastAsia="el-GR"/>
        </w:rPr>
        <w:t xml:space="preserve">«Τα ΣΔΑΕ, δηλαδή τα </w:t>
      </w:r>
      <w:r w:rsidRPr="000805B4">
        <w:rPr>
          <w:rFonts w:cs="Arial"/>
          <w:sz w:val="24"/>
          <w:szCs w:val="24"/>
          <w:lang w:eastAsia="el-GR"/>
        </w:rPr>
        <w:t>Σχέδια Δράσης για την Αειφόρο Ενέργεια</w:t>
      </w:r>
      <w:r>
        <w:rPr>
          <w:rFonts w:cs="Arial"/>
          <w:sz w:val="24"/>
          <w:szCs w:val="24"/>
          <w:lang w:eastAsia="el-GR"/>
        </w:rPr>
        <w:t xml:space="preserve">, είναι ένα πολύ χρήσιμο εργαλείο για την εξοικονόμηση ενέργειας στη χώρα. Το ΤΕΕ υποστηρίζει τους Δήμους που θέλουν να προωθήσουν τον ενεργειακό σχεδιασμό. Παράλληλα, τα ΣΔΑΕ μπορούν να αποτελέσουν ένα νέο αντικείμενο δουλειάς για τους μηχανικούς αλλά και μεγάλο πεδίο συνεργασίας μεταξύ αυτοδιοίκησης, ιδιωτικού τομέα και ελεύθερων επαγγελματιών μηχανικών. Μόνο μέσα από συστηματική δουλειά, συνεργασία και αποτελεσματικό σχεδιασμό που θα εφαρμόζεται στην πράξη μπορεί η χώρα </w:t>
      </w:r>
      <w:r>
        <w:rPr>
          <w:rFonts w:cs="Arial"/>
          <w:sz w:val="24"/>
          <w:szCs w:val="24"/>
          <w:lang w:eastAsia="el-GR"/>
        </w:rPr>
        <w:lastRenderedPageBreak/>
        <w:t xml:space="preserve">να πετύχει τους φιλόδοξους στόχους ενεργειακής απόδοσης </w:t>
      </w:r>
      <w:r w:rsidR="00E550BF">
        <w:rPr>
          <w:rFonts w:cs="Arial"/>
          <w:sz w:val="24"/>
          <w:szCs w:val="24"/>
          <w:lang w:eastAsia="el-GR"/>
        </w:rPr>
        <w:t>και εξοικονόμησης ενέργειας τα ε</w:t>
      </w:r>
      <w:r>
        <w:rPr>
          <w:rFonts w:cs="Arial"/>
          <w:sz w:val="24"/>
          <w:szCs w:val="24"/>
          <w:lang w:eastAsia="el-GR"/>
        </w:rPr>
        <w:t xml:space="preserve">πόμενα χρόνια. Για αυτό καλώ τα στελέχη της αυτοδιοίκησης και τους μηχανικούς να ενημερωθούν και να </w:t>
      </w:r>
      <w:r w:rsidR="00F07AB7">
        <w:rPr>
          <w:rFonts w:cs="Arial"/>
          <w:sz w:val="24"/>
          <w:szCs w:val="24"/>
          <w:lang w:eastAsia="el-GR"/>
        </w:rPr>
        <w:t>προωθήσουν</w:t>
      </w:r>
      <w:r>
        <w:rPr>
          <w:rFonts w:cs="Arial"/>
          <w:sz w:val="24"/>
          <w:szCs w:val="24"/>
          <w:lang w:eastAsia="el-GR"/>
        </w:rPr>
        <w:t xml:space="preserve"> ουσιαστικά τα </w:t>
      </w:r>
      <w:r w:rsidRPr="000805B4">
        <w:rPr>
          <w:rFonts w:cs="Arial"/>
          <w:sz w:val="24"/>
          <w:szCs w:val="24"/>
          <w:lang w:eastAsia="el-GR"/>
        </w:rPr>
        <w:t>Σχέδια Δράσης για την Αειφόρο Ενέργεια</w:t>
      </w:r>
      <w:r>
        <w:rPr>
          <w:rFonts w:cs="Arial"/>
          <w:sz w:val="24"/>
          <w:szCs w:val="24"/>
          <w:lang w:eastAsia="el-GR"/>
        </w:rPr>
        <w:t>»</w:t>
      </w:r>
    </w:p>
    <w:p w:rsidR="00F5524D" w:rsidRPr="000805B4" w:rsidRDefault="00F5524D" w:rsidP="00F5524D">
      <w:pPr>
        <w:spacing w:after="0" w:line="240" w:lineRule="auto"/>
        <w:jc w:val="both"/>
        <w:rPr>
          <w:rFonts w:cs="Arial"/>
          <w:sz w:val="24"/>
          <w:szCs w:val="24"/>
          <w:lang w:eastAsia="el-GR"/>
        </w:rPr>
      </w:pPr>
      <w:r w:rsidRPr="000805B4">
        <w:rPr>
          <w:rFonts w:cs="Arial"/>
          <w:sz w:val="24"/>
          <w:szCs w:val="24"/>
          <w:lang w:eastAsia="el-GR"/>
        </w:rPr>
        <w:t> </w:t>
      </w:r>
    </w:p>
    <w:p w:rsidR="00F5524D" w:rsidRPr="000805B4" w:rsidRDefault="00F5524D" w:rsidP="00F5524D">
      <w:pPr>
        <w:spacing w:after="0" w:line="240" w:lineRule="auto"/>
        <w:jc w:val="both"/>
        <w:rPr>
          <w:rFonts w:cs="Arial"/>
          <w:sz w:val="24"/>
          <w:szCs w:val="24"/>
          <w:lang w:eastAsia="el-GR"/>
        </w:rPr>
      </w:pPr>
      <w:r w:rsidRPr="000805B4">
        <w:rPr>
          <w:rFonts w:cs="Arial"/>
          <w:sz w:val="24"/>
          <w:szCs w:val="24"/>
          <w:lang w:eastAsia="el-GR"/>
        </w:rPr>
        <w:t xml:space="preserve">Το Διήμερο διοργανώνεται από το ΤΕΕ στο πλαίσιο συνεργασίας του για την υλοποίηση του Ευρωπαϊκού Έργου </w:t>
      </w:r>
      <w:r w:rsidRPr="000805B4">
        <w:rPr>
          <w:rFonts w:cs="Arial"/>
          <w:b/>
          <w:bCs/>
          <w:sz w:val="24"/>
          <w:szCs w:val="24"/>
          <w:lang w:eastAsia="el-GR"/>
        </w:rPr>
        <w:t xml:space="preserve">Data4Action, </w:t>
      </w:r>
      <w:r w:rsidRPr="000805B4">
        <w:rPr>
          <w:rFonts w:cs="Arial"/>
          <w:sz w:val="24"/>
          <w:szCs w:val="24"/>
          <w:lang w:eastAsia="el-GR"/>
        </w:rPr>
        <w:t>που υποστηρίζει το Παρατηρητήριο Ενέργειας του ΤΕΕ και συγχρηματοδοτείται</w:t>
      </w:r>
      <w:r w:rsidRPr="000805B4">
        <w:rPr>
          <w:rFonts w:cs="Arial"/>
          <w:b/>
          <w:bCs/>
          <w:sz w:val="24"/>
          <w:szCs w:val="24"/>
          <w:lang w:eastAsia="el-GR"/>
        </w:rPr>
        <w:t xml:space="preserve"> </w:t>
      </w:r>
      <w:r w:rsidRPr="000805B4">
        <w:rPr>
          <w:rFonts w:cs="Arial"/>
          <w:sz w:val="24"/>
          <w:szCs w:val="24"/>
          <w:lang w:eastAsia="el-GR"/>
        </w:rPr>
        <w:t xml:space="preserve">από το Πρόγραμμα </w:t>
      </w:r>
      <w:r w:rsidRPr="000805B4">
        <w:rPr>
          <w:rFonts w:cs="Arial"/>
          <w:b/>
          <w:bCs/>
          <w:sz w:val="24"/>
          <w:szCs w:val="24"/>
          <w:lang w:eastAsia="el-GR"/>
        </w:rPr>
        <w:t xml:space="preserve">«Ευφυής ενέργεια για την Ευρώπη». </w:t>
      </w:r>
    </w:p>
    <w:p w:rsidR="00F5524D" w:rsidRPr="000805B4" w:rsidRDefault="00F5524D" w:rsidP="00F5524D">
      <w:pPr>
        <w:spacing w:after="0" w:line="240" w:lineRule="auto"/>
        <w:jc w:val="both"/>
        <w:rPr>
          <w:rFonts w:cs="Arial"/>
          <w:sz w:val="24"/>
          <w:szCs w:val="24"/>
          <w:lang w:eastAsia="el-GR"/>
        </w:rPr>
      </w:pPr>
      <w:r w:rsidRPr="000805B4">
        <w:rPr>
          <w:rFonts w:cs="Arial"/>
          <w:sz w:val="24"/>
          <w:szCs w:val="24"/>
          <w:lang w:eastAsia="el-GR"/>
        </w:rPr>
        <w:t> </w:t>
      </w:r>
    </w:p>
    <w:p w:rsidR="00F5524D" w:rsidRPr="000805B4" w:rsidRDefault="00F5524D" w:rsidP="00F5524D">
      <w:pPr>
        <w:spacing w:after="0" w:line="240" w:lineRule="auto"/>
        <w:jc w:val="both"/>
        <w:rPr>
          <w:rFonts w:cs="Arial"/>
          <w:sz w:val="24"/>
          <w:szCs w:val="24"/>
          <w:lang w:eastAsia="el-GR"/>
        </w:rPr>
      </w:pPr>
      <w:r w:rsidRPr="000805B4">
        <w:rPr>
          <w:rFonts w:cs="Arial"/>
          <w:sz w:val="24"/>
          <w:szCs w:val="24"/>
          <w:lang w:eastAsia="el-GR"/>
        </w:rPr>
        <w:t xml:space="preserve">Η εκδήλωση απευθύνεται </w:t>
      </w:r>
    </w:p>
    <w:p w:rsidR="00F5524D" w:rsidRPr="000805B4" w:rsidRDefault="00F5524D" w:rsidP="00F5524D">
      <w:pPr>
        <w:pStyle w:val="ab"/>
        <w:numPr>
          <w:ilvl w:val="0"/>
          <w:numId w:val="42"/>
        </w:numPr>
        <w:spacing w:after="0" w:line="240" w:lineRule="auto"/>
        <w:jc w:val="both"/>
        <w:rPr>
          <w:rFonts w:cs="Arial"/>
          <w:sz w:val="24"/>
          <w:szCs w:val="24"/>
          <w:lang w:eastAsia="el-GR"/>
        </w:rPr>
      </w:pPr>
      <w:r w:rsidRPr="000805B4">
        <w:rPr>
          <w:rFonts w:cs="Arial"/>
          <w:sz w:val="24"/>
          <w:szCs w:val="24"/>
          <w:lang w:eastAsia="el-GR"/>
        </w:rPr>
        <w:t>σε όλους τους Δήμους της Χώρας για να ενημερωθούν για την ανάγκη ανάληψης πρωτοβουλιών εξοικονόμησης ενέργειας,</w:t>
      </w:r>
    </w:p>
    <w:p w:rsidR="00F5524D" w:rsidRPr="000805B4" w:rsidRDefault="00F5524D" w:rsidP="00F5524D">
      <w:pPr>
        <w:pStyle w:val="ab"/>
        <w:numPr>
          <w:ilvl w:val="0"/>
          <w:numId w:val="42"/>
        </w:numPr>
        <w:spacing w:after="0" w:line="240" w:lineRule="auto"/>
        <w:jc w:val="both"/>
        <w:rPr>
          <w:rFonts w:cs="Arial"/>
          <w:sz w:val="24"/>
          <w:szCs w:val="24"/>
          <w:lang w:eastAsia="el-GR"/>
        </w:rPr>
      </w:pPr>
      <w:r w:rsidRPr="000805B4">
        <w:rPr>
          <w:rFonts w:cs="Arial"/>
          <w:sz w:val="24"/>
          <w:szCs w:val="24"/>
          <w:lang w:eastAsia="el-GR"/>
        </w:rPr>
        <w:t>στους Δήμους που συντάσσουν και υλοποιούν τον ενεργειακό σχεδιασμό τους, ώστε να μπορέσουν να επωφεληθούν από την εμπειρία και τις καλές πρακτικές που υπάρχουν κατά την χρηματοδότηση και παρακολούθηση δράσεων και έργων εξοικονόμησης ενέργειας,</w:t>
      </w:r>
    </w:p>
    <w:p w:rsidR="00F5524D" w:rsidRPr="000805B4" w:rsidRDefault="00F5524D" w:rsidP="00F5524D">
      <w:pPr>
        <w:pStyle w:val="ab"/>
        <w:numPr>
          <w:ilvl w:val="0"/>
          <w:numId w:val="42"/>
        </w:numPr>
        <w:spacing w:after="0" w:line="240" w:lineRule="auto"/>
        <w:jc w:val="both"/>
        <w:rPr>
          <w:rFonts w:cs="Arial"/>
          <w:sz w:val="24"/>
          <w:szCs w:val="24"/>
          <w:lang w:eastAsia="el-GR"/>
        </w:rPr>
      </w:pPr>
      <w:r w:rsidRPr="000805B4">
        <w:rPr>
          <w:rFonts w:cs="Arial"/>
          <w:sz w:val="24"/>
          <w:szCs w:val="24"/>
          <w:lang w:eastAsia="el-GR"/>
        </w:rPr>
        <w:t>στους Διπλωματούχους Μηχανικούς που ενδιαφέρονται να συμμετάσχουν στον ενεργειακό σχεδιασμό των Δήμων.</w:t>
      </w:r>
    </w:p>
    <w:p w:rsidR="00F5524D" w:rsidRPr="000805B4" w:rsidRDefault="00F5524D" w:rsidP="00F5524D">
      <w:pPr>
        <w:spacing w:after="0" w:line="240" w:lineRule="auto"/>
        <w:jc w:val="both"/>
        <w:rPr>
          <w:rFonts w:cs="Arial"/>
          <w:sz w:val="24"/>
          <w:szCs w:val="24"/>
          <w:lang w:eastAsia="el-GR"/>
        </w:rPr>
      </w:pPr>
      <w:r w:rsidRPr="000805B4">
        <w:rPr>
          <w:rFonts w:cs="Arial"/>
          <w:sz w:val="24"/>
          <w:szCs w:val="24"/>
          <w:lang w:eastAsia="el-GR"/>
        </w:rPr>
        <w:t> </w:t>
      </w:r>
    </w:p>
    <w:p w:rsidR="00F5524D" w:rsidRDefault="00F5524D" w:rsidP="00F5524D">
      <w:pPr>
        <w:spacing w:after="0" w:line="240" w:lineRule="auto"/>
        <w:jc w:val="both"/>
        <w:rPr>
          <w:rFonts w:cs="Arial"/>
          <w:sz w:val="24"/>
          <w:szCs w:val="24"/>
          <w:lang w:eastAsia="el-GR"/>
        </w:rPr>
      </w:pPr>
      <w:r w:rsidRPr="000805B4">
        <w:rPr>
          <w:rFonts w:cs="Arial"/>
          <w:sz w:val="24"/>
          <w:szCs w:val="24"/>
          <w:lang w:eastAsia="el-GR"/>
        </w:rPr>
        <w:t>Η συμμετοχή στην εκδήλωση είναι δωρεάν.</w:t>
      </w:r>
    </w:p>
    <w:p w:rsidR="00F5524D" w:rsidRPr="000805B4" w:rsidRDefault="00F5524D" w:rsidP="00F5524D">
      <w:pPr>
        <w:spacing w:after="0" w:line="240" w:lineRule="auto"/>
        <w:jc w:val="both"/>
        <w:rPr>
          <w:rFonts w:cs="Arial"/>
          <w:sz w:val="24"/>
          <w:szCs w:val="24"/>
          <w:lang w:eastAsia="el-GR"/>
        </w:rPr>
      </w:pPr>
    </w:p>
    <w:p w:rsidR="00F5524D" w:rsidRPr="000805B4" w:rsidRDefault="00F5524D" w:rsidP="00F5524D">
      <w:pPr>
        <w:spacing w:after="0" w:line="240" w:lineRule="auto"/>
        <w:jc w:val="both"/>
        <w:rPr>
          <w:rFonts w:cs="Arial"/>
          <w:sz w:val="24"/>
          <w:szCs w:val="24"/>
          <w:lang w:eastAsia="el-GR"/>
        </w:rPr>
      </w:pPr>
      <w:r>
        <w:rPr>
          <w:rFonts w:cs="Arial"/>
          <w:sz w:val="24"/>
          <w:szCs w:val="24"/>
          <w:lang w:eastAsia="el-GR"/>
        </w:rPr>
        <w:t>Το πρόγραμμα της εκδήλωσης, περισσότερες πληροφορίες αλλά και οδηγίες προεγγραφής μπορείτε να βρείτε στην ιστοσελίδα του ΤΕΕ.</w:t>
      </w:r>
    </w:p>
    <w:p w:rsidR="00F5524D" w:rsidRPr="000805B4" w:rsidRDefault="00F5524D" w:rsidP="00F5524D">
      <w:pPr>
        <w:spacing w:after="0" w:line="240" w:lineRule="auto"/>
        <w:jc w:val="both"/>
        <w:rPr>
          <w:rFonts w:cs="Arial"/>
          <w:sz w:val="24"/>
          <w:szCs w:val="24"/>
        </w:rPr>
      </w:pPr>
    </w:p>
    <w:p w:rsidR="006567A7" w:rsidRPr="00F5524D" w:rsidRDefault="006567A7" w:rsidP="006567A7">
      <w:pPr>
        <w:spacing w:after="0" w:line="240" w:lineRule="auto"/>
        <w:jc w:val="both"/>
        <w:rPr>
          <w:rFonts w:cs="Arial"/>
          <w:sz w:val="24"/>
          <w:szCs w:val="24"/>
          <w:lang w:val="en-US"/>
        </w:rPr>
      </w:pPr>
    </w:p>
    <w:p w:rsidR="008B5F6B" w:rsidRPr="006567A7" w:rsidRDefault="008B5F6B" w:rsidP="006567A7">
      <w:pPr>
        <w:spacing w:after="0" w:line="240" w:lineRule="auto"/>
        <w:jc w:val="both"/>
        <w:rPr>
          <w:rFonts w:cs="Arial"/>
          <w:sz w:val="24"/>
          <w:szCs w:val="24"/>
        </w:rPr>
      </w:pPr>
    </w:p>
    <w:sectPr w:rsidR="008B5F6B" w:rsidRPr="006567A7" w:rsidSect="0017354E">
      <w:footerReference w:type="even" r:id="rId8"/>
      <w:footerReference w:type="default" r:id="rId9"/>
      <w:pgSz w:w="11906" w:h="16838" w:code="9"/>
      <w:pgMar w:top="1440" w:right="1800" w:bottom="1440" w:left="1800"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5E4" w:rsidRDefault="003E45E4" w:rsidP="00515574">
      <w:r>
        <w:separator/>
      </w:r>
    </w:p>
  </w:endnote>
  <w:endnote w:type="continuationSeparator" w:id="0">
    <w:p w:rsidR="003E45E4" w:rsidRDefault="003E45E4" w:rsidP="00515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Arial"/>
    <w:panose1 w:val="00000000000000000000"/>
    <w:charset w:val="00"/>
    <w:family w:val="swiss"/>
    <w:notTrueType/>
    <w:pitch w:val="default"/>
    <w:sig w:usb0="00000001" w:usb1="00000000" w:usb2="00000000" w:usb3="00000000" w:csb0="00000009"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74" w:rsidRDefault="00FB4984">
    <w:pPr>
      <w:pStyle w:val="a4"/>
      <w:framePr w:wrap="around" w:vAnchor="text" w:hAnchor="margin" w:xAlign="center" w:y="1"/>
      <w:rPr>
        <w:rStyle w:val="a5"/>
      </w:rPr>
    </w:pPr>
    <w:r>
      <w:rPr>
        <w:rStyle w:val="a5"/>
      </w:rPr>
      <w:fldChar w:fldCharType="begin"/>
    </w:r>
    <w:r w:rsidR="00515574">
      <w:rPr>
        <w:rStyle w:val="a5"/>
      </w:rPr>
      <w:instrText xml:space="preserve">PAGE  </w:instrText>
    </w:r>
    <w:r>
      <w:rPr>
        <w:rStyle w:val="a5"/>
      </w:rPr>
      <w:fldChar w:fldCharType="end"/>
    </w:r>
  </w:p>
  <w:p w:rsidR="00515574" w:rsidRDefault="0051557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74" w:rsidRPr="00C47209" w:rsidRDefault="00515574" w:rsidP="00515574">
    <w:pPr>
      <w:pStyle w:val="a4"/>
      <w:pBdr>
        <w:top w:val="thinThickSmallGap" w:sz="24" w:space="1" w:color="622423"/>
      </w:pBdr>
      <w:rPr>
        <w:rFonts w:ascii="Cambria" w:hAnsi="Cambria"/>
        <w:lang w:val="pt-PT"/>
      </w:rPr>
    </w:pPr>
    <w:r w:rsidRPr="00C24DED">
      <w:rPr>
        <w:b/>
        <w:i/>
      </w:rPr>
      <w:t xml:space="preserve">ΓΡΑΦΕΙΟ ΤΥΠΟΥ – </w:t>
    </w:r>
    <w:r>
      <w:rPr>
        <w:b/>
        <w:i/>
      </w:rPr>
      <w:t>Νίκης</w:t>
    </w:r>
    <w:r w:rsidRPr="00C24DED">
      <w:rPr>
        <w:b/>
        <w:i/>
      </w:rPr>
      <w:t xml:space="preserve"> 4 – Αθήνα – Τηλ. 210 32.91.</w:t>
    </w:r>
    <w:r w:rsidR="00232FA1"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
          <w:b/>
          <w:i/>
          <w:lang w:val="pt-PT"/>
        </w:rPr>
        <w:t>press@central.tee.gr</w:t>
      </w:r>
    </w:hyperlink>
    <w:r>
      <w:rPr>
        <w:b/>
        <w:i/>
      </w:rPr>
      <w:tab/>
    </w:r>
    <w:r w:rsidR="00FB4984">
      <w:fldChar w:fldCharType="begin"/>
    </w:r>
    <w:r w:rsidRPr="00C47209">
      <w:rPr>
        <w:lang w:val="pt-PT"/>
      </w:rPr>
      <w:instrText xml:space="preserve"> PAGE   \* MERGEFORMAT </w:instrText>
    </w:r>
    <w:r w:rsidR="00FB4984">
      <w:fldChar w:fldCharType="separate"/>
    </w:r>
    <w:r w:rsidR="002A3C08" w:rsidRPr="002A3C08">
      <w:rPr>
        <w:rFonts w:ascii="Cambria" w:hAnsi="Cambria"/>
        <w:noProof/>
        <w:lang w:val="pt-PT"/>
      </w:rPr>
      <w:t>1</w:t>
    </w:r>
    <w:r w:rsidR="00FB4984">
      <w:fldChar w:fldCharType="end"/>
    </w:r>
  </w:p>
  <w:p w:rsidR="00515574" w:rsidRPr="00C47209" w:rsidRDefault="00515574">
    <w:pPr>
      <w:pStyle w:val="a4"/>
      <w:jc w:val="center"/>
      <w:rPr>
        <w:rFonts w:ascii="Bookman Old Style" w:hAnsi="Bookman Old Style"/>
        <w:b/>
        <w:i/>
        <w:lang w:val="pt-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5E4" w:rsidRDefault="003E45E4" w:rsidP="00515574">
      <w:r>
        <w:separator/>
      </w:r>
    </w:p>
  </w:footnote>
  <w:footnote w:type="continuationSeparator" w:id="0">
    <w:p w:rsidR="003E45E4" w:rsidRDefault="003E45E4" w:rsidP="00515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9788D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8E93F6"/>
    <w:lvl w:ilvl="0">
      <w:start w:val="1"/>
      <w:numFmt w:val="decimal"/>
      <w:lvlText w:val="%1."/>
      <w:lvlJc w:val="left"/>
      <w:pPr>
        <w:tabs>
          <w:tab w:val="num" w:pos="1492"/>
        </w:tabs>
        <w:ind w:left="1492" w:hanging="360"/>
      </w:pPr>
    </w:lvl>
  </w:abstractNum>
  <w:abstractNum w:abstractNumId="2">
    <w:nsid w:val="FFFFFF7D"/>
    <w:multiLevelType w:val="singleLevel"/>
    <w:tmpl w:val="7220C41E"/>
    <w:lvl w:ilvl="0">
      <w:start w:val="1"/>
      <w:numFmt w:val="decimal"/>
      <w:lvlText w:val="%1."/>
      <w:lvlJc w:val="left"/>
      <w:pPr>
        <w:tabs>
          <w:tab w:val="num" w:pos="1209"/>
        </w:tabs>
        <w:ind w:left="1209" w:hanging="360"/>
      </w:pPr>
    </w:lvl>
  </w:abstractNum>
  <w:abstractNum w:abstractNumId="3">
    <w:nsid w:val="FFFFFF7E"/>
    <w:multiLevelType w:val="singleLevel"/>
    <w:tmpl w:val="EA3C9BD2"/>
    <w:lvl w:ilvl="0">
      <w:start w:val="1"/>
      <w:numFmt w:val="decimal"/>
      <w:lvlText w:val="%1."/>
      <w:lvlJc w:val="left"/>
      <w:pPr>
        <w:tabs>
          <w:tab w:val="num" w:pos="926"/>
        </w:tabs>
        <w:ind w:left="926" w:hanging="360"/>
      </w:pPr>
    </w:lvl>
  </w:abstractNum>
  <w:abstractNum w:abstractNumId="4">
    <w:nsid w:val="FFFFFF7F"/>
    <w:multiLevelType w:val="singleLevel"/>
    <w:tmpl w:val="AE50E8F0"/>
    <w:lvl w:ilvl="0">
      <w:start w:val="1"/>
      <w:numFmt w:val="decimal"/>
      <w:lvlText w:val="%1."/>
      <w:lvlJc w:val="left"/>
      <w:pPr>
        <w:tabs>
          <w:tab w:val="num" w:pos="643"/>
        </w:tabs>
        <w:ind w:left="643" w:hanging="360"/>
      </w:pPr>
    </w:lvl>
  </w:abstractNum>
  <w:abstractNum w:abstractNumId="5">
    <w:nsid w:val="FFFFFF80"/>
    <w:multiLevelType w:val="singleLevel"/>
    <w:tmpl w:val="866A27A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85E3E9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62A63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427C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4C468D8"/>
    <w:lvl w:ilvl="0">
      <w:start w:val="1"/>
      <w:numFmt w:val="decimal"/>
      <w:lvlText w:val="%1."/>
      <w:lvlJc w:val="left"/>
      <w:pPr>
        <w:tabs>
          <w:tab w:val="num" w:pos="360"/>
        </w:tabs>
        <w:ind w:left="360" w:hanging="360"/>
      </w:pPr>
    </w:lvl>
  </w:abstractNum>
  <w:abstractNum w:abstractNumId="10">
    <w:nsid w:val="FFFFFF89"/>
    <w:multiLevelType w:val="singleLevel"/>
    <w:tmpl w:val="AA0616B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0"/>
    <w:lvl w:ilvl="0">
      <w:start w:val="1"/>
      <w:numFmt w:val="bullet"/>
      <w:lvlText w:val="■"/>
      <w:lvlJc w:val="left"/>
      <w:rPr>
        <w:rFonts w:ascii="Default Metrics Font" w:hAnsi="Default Metrics Font" w:cs="Default Metrics Font"/>
        <w:b w:val="0"/>
        <w:bCs w:val="0"/>
        <w:i w:val="0"/>
        <w:iCs w:val="0"/>
        <w:smallCaps w:val="0"/>
        <w:strike w:val="0"/>
        <w:color w:val="000000"/>
        <w:spacing w:val="0"/>
        <w:w w:val="100"/>
        <w:position w:val="0"/>
        <w:sz w:val="15"/>
        <w:szCs w:val="15"/>
        <w:u w:val="none"/>
      </w:rPr>
    </w:lvl>
    <w:lvl w:ilvl="1">
      <w:start w:val="1"/>
      <w:numFmt w:val="bullet"/>
      <w:lvlText w:val="■"/>
      <w:lvlJc w:val="left"/>
      <w:rPr>
        <w:rFonts w:ascii="Default Metrics Font" w:hAnsi="Default Metrics Font" w:cs="Default Metrics Font"/>
        <w:b w:val="0"/>
        <w:bCs w:val="0"/>
        <w:i w:val="0"/>
        <w:iCs w:val="0"/>
        <w:smallCaps w:val="0"/>
        <w:strike w:val="0"/>
        <w:color w:val="000000"/>
        <w:spacing w:val="0"/>
        <w:w w:val="100"/>
        <w:position w:val="0"/>
        <w:sz w:val="15"/>
        <w:szCs w:val="15"/>
        <w:u w:val="none"/>
      </w:rPr>
    </w:lvl>
    <w:lvl w:ilvl="2">
      <w:start w:val="1"/>
      <w:numFmt w:val="bullet"/>
      <w:lvlText w:val="■"/>
      <w:lvlJc w:val="left"/>
      <w:rPr>
        <w:rFonts w:ascii="Default Metrics Font" w:hAnsi="Default Metrics Font" w:cs="Default Metrics Font"/>
        <w:b w:val="0"/>
        <w:bCs w:val="0"/>
        <w:i w:val="0"/>
        <w:iCs w:val="0"/>
        <w:smallCaps w:val="0"/>
        <w:strike w:val="0"/>
        <w:color w:val="000000"/>
        <w:spacing w:val="0"/>
        <w:w w:val="100"/>
        <w:position w:val="0"/>
        <w:sz w:val="15"/>
        <w:szCs w:val="15"/>
        <w:u w:val="none"/>
      </w:rPr>
    </w:lvl>
    <w:lvl w:ilvl="3">
      <w:start w:val="1"/>
      <w:numFmt w:val="bullet"/>
      <w:lvlText w:val="■"/>
      <w:lvlJc w:val="left"/>
      <w:rPr>
        <w:rFonts w:ascii="Default Metrics Font" w:hAnsi="Default Metrics Font" w:cs="Default Metrics Font"/>
        <w:b w:val="0"/>
        <w:bCs w:val="0"/>
        <w:i w:val="0"/>
        <w:iCs w:val="0"/>
        <w:smallCaps w:val="0"/>
        <w:strike w:val="0"/>
        <w:color w:val="000000"/>
        <w:spacing w:val="0"/>
        <w:w w:val="100"/>
        <w:position w:val="0"/>
        <w:sz w:val="15"/>
        <w:szCs w:val="15"/>
        <w:u w:val="none"/>
      </w:rPr>
    </w:lvl>
    <w:lvl w:ilvl="4">
      <w:start w:val="1"/>
      <w:numFmt w:val="bullet"/>
      <w:lvlText w:val="■"/>
      <w:lvlJc w:val="left"/>
      <w:rPr>
        <w:rFonts w:ascii="Default Metrics Font" w:hAnsi="Default Metrics Font" w:cs="Default Metrics Font"/>
        <w:b w:val="0"/>
        <w:bCs w:val="0"/>
        <w:i w:val="0"/>
        <w:iCs w:val="0"/>
        <w:smallCaps w:val="0"/>
        <w:strike w:val="0"/>
        <w:color w:val="000000"/>
        <w:spacing w:val="0"/>
        <w:w w:val="100"/>
        <w:position w:val="0"/>
        <w:sz w:val="15"/>
        <w:szCs w:val="15"/>
        <w:u w:val="none"/>
      </w:rPr>
    </w:lvl>
    <w:lvl w:ilvl="5">
      <w:start w:val="1"/>
      <w:numFmt w:val="bullet"/>
      <w:lvlText w:val="■"/>
      <w:lvlJc w:val="left"/>
      <w:rPr>
        <w:rFonts w:ascii="Default Metrics Font" w:hAnsi="Default Metrics Font" w:cs="Default Metrics Font"/>
        <w:b w:val="0"/>
        <w:bCs w:val="0"/>
        <w:i w:val="0"/>
        <w:iCs w:val="0"/>
        <w:smallCaps w:val="0"/>
        <w:strike w:val="0"/>
        <w:color w:val="000000"/>
        <w:spacing w:val="0"/>
        <w:w w:val="100"/>
        <w:position w:val="0"/>
        <w:sz w:val="15"/>
        <w:szCs w:val="15"/>
        <w:u w:val="none"/>
      </w:rPr>
    </w:lvl>
    <w:lvl w:ilvl="6">
      <w:start w:val="1"/>
      <w:numFmt w:val="bullet"/>
      <w:lvlText w:val="■"/>
      <w:lvlJc w:val="left"/>
      <w:rPr>
        <w:rFonts w:ascii="Default Metrics Font" w:hAnsi="Default Metrics Font" w:cs="Default Metrics Font"/>
        <w:b w:val="0"/>
        <w:bCs w:val="0"/>
        <w:i w:val="0"/>
        <w:iCs w:val="0"/>
        <w:smallCaps w:val="0"/>
        <w:strike w:val="0"/>
        <w:color w:val="000000"/>
        <w:spacing w:val="0"/>
        <w:w w:val="100"/>
        <w:position w:val="0"/>
        <w:sz w:val="15"/>
        <w:szCs w:val="15"/>
        <w:u w:val="none"/>
      </w:rPr>
    </w:lvl>
    <w:lvl w:ilvl="7">
      <w:start w:val="1"/>
      <w:numFmt w:val="bullet"/>
      <w:lvlText w:val="■"/>
      <w:lvlJc w:val="left"/>
      <w:rPr>
        <w:rFonts w:ascii="Default Metrics Font" w:hAnsi="Default Metrics Font" w:cs="Default Metrics Font"/>
        <w:b w:val="0"/>
        <w:bCs w:val="0"/>
        <w:i w:val="0"/>
        <w:iCs w:val="0"/>
        <w:smallCaps w:val="0"/>
        <w:strike w:val="0"/>
        <w:color w:val="000000"/>
        <w:spacing w:val="0"/>
        <w:w w:val="100"/>
        <w:position w:val="0"/>
        <w:sz w:val="15"/>
        <w:szCs w:val="15"/>
        <w:u w:val="none"/>
      </w:rPr>
    </w:lvl>
    <w:lvl w:ilvl="8">
      <w:start w:val="1"/>
      <w:numFmt w:val="bullet"/>
      <w:lvlText w:val="■"/>
      <w:lvlJc w:val="left"/>
      <w:rPr>
        <w:rFonts w:ascii="Default Metrics Font" w:hAnsi="Default Metrics Font" w:cs="Default Metrics Font"/>
        <w:b w:val="0"/>
        <w:bCs w:val="0"/>
        <w:i w:val="0"/>
        <w:iCs w:val="0"/>
        <w:smallCaps w:val="0"/>
        <w:strike w:val="0"/>
        <w:color w:val="000000"/>
        <w:spacing w:val="0"/>
        <w:w w:val="100"/>
        <w:position w:val="0"/>
        <w:sz w:val="15"/>
        <w:szCs w:val="15"/>
        <w:u w:val="none"/>
      </w:rPr>
    </w:lvl>
  </w:abstractNum>
  <w:abstractNum w:abstractNumId="12">
    <w:nsid w:val="0249484C"/>
    <w:multiLevelType w:val="hybridMultilevel"/>
    <w:tmpl w:val="8C6EE068"/>
    <w:lvl w:ilvl="0" w:tplc="EE90BD0C">
      <w:start w:val="25"/>
      <w:numFmt w:val="bullet"/>
      <w:lvlText w:val="-"/>
      <w:lvlJc w:val="left"/>
      <w:pPr>
        <w:tabs>
          <w:tab w:val="num" w:pos="708"/>
        </w:tabs>
        <w:ind w:left="708"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03AE53E9"/>
    <w:multiLevelType w:val="multilevel"/>
    <w:tmpl w:val="9B52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7FF7B83"/>
    <w:multiLevelType w:val="hybridMultilevel"/>
    <w:tmpl w:val="3CD897C6"/>
    <w:lvl w:ilvl="0" w:tplc="6D48BB18">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A7F2279"/>
    <w:multiLevelType w:val="hybridMultilevel"/>
    <w:tmpl w:val="53D2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55E5C"/>
    <w:multiLevelType w:val="hybridMultilevel"/>
    <w:tmpl w:val="4EE408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264024E4"/>
    <w:multiLevelType w:val="hybridMultilevel"/>
    <w:tmpl w:val="E2E4D37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Wingdings"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Wingdings"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Wingdings" w:hint="default"/>
      </w:rPr>
    </w:lvl>
    <w:lvl w:ilvl="8" w:tplc="04090005" w:tentative="1">
      <w:start w:val="1"/>
      <w:numFmt w:val="bullet"/>
      <w:lvlText w:val=""/>
      <w:lvlJc w:val="left"/>
      <w:pPr>
        <w:ind w:left="7330" w:hanging="360"/>
      </w:pPr>
      <w:rPr>
        <w:rFonts w:ascii="Wingdings" w:hAnsi="Wingdings" w:hint="default"/>
      </w:rPr>
    </w:lvl>
  </w:abstractNum>
  <w:abstractNum w:abstractNumId="18">
    <w:nsid w:val="268A2860"/>
    <w:multiLevelType w:val="hybridMultilevel"/>
    <w:tmpl w:val="2A1CCC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27DB35AD"/>
    <w:multiLevelType w:val="hybridMultilevel"/>
    <w:tmpl w:val="F344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A52575"/>
    <w:multiLevelType w:val="hybridMultilevel"/>
    <w:tmpl w:val="72209A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2E484879"/>
    <w:multiLevelType w:val="hybridMultilevel"/>
    <w:tmpl w:val="CABC49DE"/>
    <w:lvl w:ilvl="0" w:tplc="315C039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2ED6144A"/>
    <w:multiLevelType w:val="multilevel"/>
    <w:tmpl w:val="89D0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C358F6"/>
    <w:multiLevelType w:val="hybridMultilevel"/>
    <w:tmpl w:val="4E1CEE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3CB068B3"/>
    <w:multiLevelType w:val="hybridMultilevel"/>
    <w:tmpl w:val="E4EA6C2C"/>
    <w:lvl w:ilvl="0" w:tplc="EE90BD0C">
      <w:start w:val="25"/>
      <w:numFmt w:val="bullet"/>
      <w:lvlText w:val="-"/>
      <w:lvlJc w:val="left"/>
      <w:pPr>
        <w:tabs>
          <w:tab w:val="num" w:pos="768"/>
        </w:tabs>
        <w:ind w:left="768"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nsid w:val="3E7E3696"/>
    <w:multiLevelType w:val="hybridMultilevel"/>
    <w:tmpl w:val="BA56F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2086E95"/>
    <w:multiLevelType w:val="hybridMultilevel"/>
    <w:tmpl w:val="6B3A123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6FB3BC9"/>
    <w:multiLevelType w:val="hybridMultilevel"/>
    <w:tmpl w:val="B7444C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70C5FAC"/>
    <w:multiLevelType w:val="hybridMultilevel"/>
    <w:tmpl w:val="06A89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DA20A3A"/>
    <w:multiLevelType w:val="hybridMultilevel"/>
    <w:tmpl w:val="E67CAB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1404199"/>
    <w:multiLevelType w:val="hybridMultilevel"/>
    <w:tmpl w:val="947004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3E843E5"/>
    <w:multiLevelType w:val="hybridMultilevel"/>
    <w:tmpl w:val="C686B45E"/>
    <w:lvl w:ilvl="0" w:tplc="799CBD5C">
      <w:start w:val="1"/>
      <w:numFmt w:val="decimal"/>
      <w:lvlText w:val="%1."/>
      <w:lvlJc w:val="left"/>
      <w:pPr>
        <w:tabs>
          <w:tab w:val="num" w:pos="1024"/>
        </w:tabs>
        <w:ind w:left="1024" w:hanging="510"/>
      </w:pPr>
      <w:rPr>
        <w:rFonts w:hint="default"/>
        <w:b/>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nsid w:val="5D956869"/>
    <w:multiLevelType w:val="hybridMultilevel"/>
    <w:tmpl w:val="AD52CC34"/>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Wingdings"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Wingdings"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Wingdings" w:hint="default"/>
      </w:rPr>
    </w:lvl>
    <w:lvl w:ilvl="8" w:tplc="04090005" w:tentative="1">
      <w:start w:val="1"/>
      <w:numFmt w:val="bullet"/>
      <w:lvlText w:val=""/>
      <w:lvlJc w:val="left"/>
      <w:pPr>
        <w:ind w:left="7330" w:hanging="360"/>
      </w:pPr>
      <w:rPr>
        <w:rFonts w:ascii="Wingdings" w:hAnsi="Wingdings" w:hint="default"/>
      </w:rPr>
    </w:lvl>
  </w:abstractNum>
  <w:abstractNum w:abstractNumId="33">
    <w:nsid w:val="61401491"/>
    <w:multiLevelType w:val="hybridMultilevel"/>
    <w:tmpl w:val="8AD69BD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62DB25C1"/>
    <w:multiLevelType w:val="hybridMultilevel"/>
    <w:tmpl w:val="1DE4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E34BDA"/>
    <w:multiLevelType w:val="hybridMultilevel"/>
    <w:tmpl w:val="57C0D1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6534415F"/>
    <w:multiLevelType w:val="hybridMultilevel"/>
    <w:tmpl w:val="CD70C766"/>
    <w:lvl w:ilvl="0" w:tplc="83E2FABE">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67C6A90"/>
    <w:multiLevelType w:val="multilevel"/>
    <w:tmpl w:val="1352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ED41D8"/>
    <w:multiLevelType w:val="hybridMultilevel"/>
    <w:tmpl w:val="9F1A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FA29CA"/>
    <w:multiLevelType w:val="hybridMultilevel"/>
    <w:tmpl w:val="ECD0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020008"/>
    <w:multiLevelType w:val="hybridMultilevel"/>
    <w:tmpl w:val="A69ADA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BD904B5"/>
    <w:multiLevelType w:val="hybridMultilevel"/>
    <w:tmpl w:val="6164B0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F9E2DCD"/>
    <w:multiLevelType w:val="hybridMultilevel"/>
    <w:tmpl w:val="AECEA5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24"/>
  </w:num>
  <w:num w:numId="4">
    <w:abstractNumId w:val="32"/>
  </w:num>
  <w:num w:numId="5">
    <w:abstractNumId w:val="1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37"/>
  </w:num>
  <w:num w:numId="17">
    <w:abstractNumId w:val="0"/>
  </w:num>
  <w:num w:numId="18">
    <w:abstractNumId w:val="30"/>
  </w:num>
  <w:num w:numId="19">
    <w:abstractNumId w:val="23"/>
  </w:num>
  <w:num w:numId="20">
    <w:abstractNumId w:val="39"/>
  </w:num>
  <w:num w:numId="21">
    <w:abstractNumId w:val="38"/>
  </w:num>
  <w:num w:numId="22">
    <w:abstractNumId w:val="15"/>
  </w:num>
  <w:num w:numId="23">
    <w:abstractNumId w:val="16"/>
  </w:num>
  <w:num w:numId="24">
    <w:abstractNumId w:val="19"/>
  </w:num>
  <w:num w:numId="25">
    <w:abstractNumId w:val="33"/>
  </w:num>
  <w:num w:numId="26">
    <w:abstractNumId w:val="29"/>
  </w:num>
  <w:num w:numId="27">
    <w:abstractNumId w:val="27"/>
  </w:num>
  <w:num w:numId="28">
    <w:abstractNumId w:val="25"/>
  </w:num>
  <w:num w:numId="29">
    <w:abstractNumId w:val="36"/>
  </w:num>
  <w:num w:numId="30">
    <w:abstractNumId w:val="14"/>
  </w:num>
  <w:num w:numId="31">
    <w:abstractNumId w:val="22"/>
  </w:num>
  <w:num w:numId="32">
    <w:abstractNumId w:val="13"/>
  </w:num>
  <w:num w:numId="33">
    <w:abstractNumId w:val="21"/>
  </w:num>
  <w:num w:numId="34">
    <w:abstractNumId w:val="41"/>
  </w:num>
  <w:num w:numId="35">
    <w:abstractNumId w:val="11"/>
  </w:num>
  <w:num w:numId="36">
    <w:abstractNumId w:val="20"/>
  </w:num>
  <w:num w:numId="37">
    <w:abstractNumId w:val="35"/>
  </w:num>
  <w:num w:numId="38">
    <w:abstractNumId w:val="34"/>
  </w:num>
  <w:num w:numId="39">
    <w:abstractNumId w:val="26"/>
  </w:num>
  <w:num w:numId="40">
    <w:abstractNumId w:val="40"/>
  </w:num>
  <w:num w:numId="41">
    <w:abstractNumId w:val="28"/>
  </w:num>
  <w:num w:numId="42">
    <w:abstractNumId w:val="18"/>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55575"/>
    <w:rsid w:val="00006080"/>
    <w:rsid w:val="0000790A"/>
    <w:rsid w:val="000213CA"/>
    <w:rsid w:val="00032059"/>
    <w:rsid w:val="00037134"/>
    <w:rsid w:val="0004011F"/>
    <w:rsid w:val="00044C5F"/>
    <w:rsid w:val="00080A4C"/>
    <w:rsid w:val="00097A40"/>
    <w:rsid w:val="000C62AE"/>
    <w:rsid w:val="000E081F"/>
    <w:rsid w:val="001025E0"/>
    <w:rsid w:val="0010323C"/>
    <w:rsid w:val="00106FAA"/>
    <w:rsid w:val="00126E0B"/>
    <w:rsid w:val="0015201E"/>
    <w:rsid w:val="00172233"/>
    <w:rsid w:val="0017354E"/>
    <w:rsid w:val="0017634D"/>
    <w:rsid w:val="00177AFF"/>
    <w:rsid w:val="00181475"/>
    <w:rsid w:val="00191FA0"/>
    <w:rsid w:val="001A4646"/>
    <w:rsid w:val="001D3006"/>
    <w:rsid w:val="001E0EDD"/>
    <w:rsid w:val="001E19A3"/>
    <w:rsid w:val="001E3E35"/>
    <w:rsid w:val="00200AAB"/>
    <w:rsid w:val="002073EA"/>
    <w:rsid w:val="00215CDE"/>
    <w:rsid w:val="00232FA1"/>
    <w:rsid w:val="00242062"/>
    <w:rsid w:val="002432D1"/>
    <w:rsid w:val="00273C43"/>
    <w:rsid w:val="00276310"/>
    <w:rsid w:val="00281C4B"/>
    <w:rsid w:val="0029765A"/>
    <w:rsid w:val="002A36E1"/>
    <w:rsid w:val="002A3C08"/>
    <w:rsid w:val="002B2CCE"/>
    <w:rsid w:val="002E287C"/>
    <w:rsid w:val="003013C1"/>
    <w:rsid w:val="00305B7F"/>
    <w:rsid w:val="00312E87"/>
    <w:rsid w:val="00314E94"/>
    <w:rsid w:val="00316AF0"/>
    <w:rsid w:val="003347A0"/>
    <w:rsid w:val="00367BF6"/>
    <w:rsid w:val="003702CC"/>
    <w:rsid w:val="00382A1C"/>
    <w:rsid w:val="00384BF1"/>
    <w:rsid w:val="00395209"/>
    <w:rsid w:val="003A182A"/>
    <w:rsid w:val="003A4F40"/>
    <w:rsid w:val="003A568F"/>
    <w:rsid w:val="003B1960"/>
    <w:rsid w:val="003B7A0A"/>
    <w:rsid w:val="003C1D02"/>
    <w:rsid w:val="003C3E80"/>
    <w:rsid w:val="003D38AC"/>
    <w:rsid w:val="003E284F"/>
    <w:rsid w:val="003E45E4"/>
    <w:rsid w:val="003E77B2"/>
    <w:rsid w:val="0040023A"/>
    <w:rsid w:val="004002E9"/>
    <w:rsid w:val="00486A7D"/>
    <w:rsid w:val="00494AF9"/>
    <w:rsid w:val="00494FB8"/>
    <w:rsid w:val="004A3D94"/>
    <w:rsid w:val="004E190E"/>
    <w:rsid w:val="004E5D74"/>
    <w:rsid w:val="00500C4E"/>
    <w:rsid w:val="0051330D"/>
    <w:rsid w:val="00515574"/>
    <w:rsid w:val="00523612"/>
    <w:rsid w:val="0052791B"/>
    <w:rsid w:val="005355D4"/>
    <w:rsid w:val="005357D5"/>
    <w:rsid w:val="00552D76"/>
    <w:rsid w:val="005555EF"/>
    <w:rsid w:val="00577053"/>
    <w:rsid w:val="005771FE"/>
    <w:rsid w:val="0059052C"/>
    <w:rsid w:val="005B17E1"/>
    <w:rsid w:val="005B2D1C"/>
    <w:rsid w:val="005C22FB"/>
    <w:rsid w:val="005C22FC"/>
    <w:rsid w:val="005C650A"/>
    <w:rsid w:val="005D5D99"/>
    <w:rsid w:val="005E4D7C"/>
    <w:rsid w:val="00601644"/>
    <w:rsid w:val="00602E18"/>
    <w:rsid w:val="00604F56"/>
    <w:rsid w:val="00615015"/>
    <w:rsid w:val="00642CE5"/>
    <w:rsid w:val="00646099"/>
    <w:rsid w:val="006567A7"/>
    <w:rsid w:val="00663717"/>
    <w:rsid w:val="00664588"/>
    <w:rsid w:val="0067368F"/>
    <w:rsid w:val="006928D5"/>
    <w:rsid w:val="006A0A1D"/>
    <w:rsid w:val="006A0C90"/>
    <w:rsid w:val="006A6AF3"/>
    <w:rsid w:val="006C2EB2"/>
    <w:rsid w:val="006C3989"/>
    <w:rsid w:val="006C3AD3"/>
    <w:rsid w:val="006F11B2"/>
    <w:rsid w:val="007060A4"/>
    <w:rsid w:val="00727A7B"/>
    <w:rsid w:val="00760D5A"/>
    <w:rsid w:val="0076384D"/>
    <w:rsid w:val="00783AB4"/>
    <w:rsid w:val="007A049B"/>
    <w:rsid w:val="007A79CD"/>
    <w:rsid w:val="007B698F"/>
    <w:rsid w:val="007D25A2"/>
    <w:rsid w:val="007E5794"/>
    <w:rsid w:val="007E5BE5"/>
    <w:rsid w:val="00803774"/>
    <w:rsid w:val="00810B8A"/>
    <w:rsid w:val="00813DB2"/>
    <w:rsid w:val="00841C9A"/>
    <w:rsid w:val="00853134"/>
    <w:rsid w:val="00880FF4"/>
    <w:rsid w:val="00895E02"/>
    <w:rsid w:val="008A2FE4"/>
    <w:rsid w:val="008B5F6B"/>
    <w:rsid w:val="008D6E74"/>
    <w:rsid w:val="008E1604"/>
    <w:rsid w:val="008E324C"/>
    <w:rsid w:val="008E4151"/>
    <w:rsid w:val="00915252"/>
    <w:rsid w:val="00916C82"/>
    <w:rsid w:val="0094501A"/>
    <w:rsid w:val="009508C3"/>
    <w:rsid w:val="009613CD"/>
    <w:rsid w:val="00967D7F"/>
    <w:rsid w:val="009802AA"/>
    <w:rsid w:val="00991C2F"/>
    <w:rsid w:val="009A6422"/>
    <w:rsid w:val="009C6D5E"/>
    <w:rsid w:val="009F5880"/>
    <w:rsid w:val="009F627C"/>
    <w:rsid w:val="00A25E5B"/>
    <w:rsid w:val="00A412AA"/>
    <w:rsid w:val="00A53969"/>
    <w:rsid w:val="00A54AAD"/>
    <w:rsid w:val="00A55575"/>
    <w:rsid w:val="00A65629"/>
    <w:rsid w:val="00A82F6F"/>
    <w:rsid w:val="00A96A20"/>
    <w:rsid w:val="00A978FC"/>
    <w:rsid w:val="00AA1D4B"/>
    <w:rsid w:val="00AC1B7A"/>
    <w:rsid w:val="00AC2D54"/>
    <w:rsid w:val="00AD4514"/>
    <w:rsid w:val="00AD6D03"/>
    <w:rsid w:val="00AE10DA"/>
    <w:rsid w:val="00AE3550"/>
    <w:rsid w:val="00AE6D90"/>
    <w:rsid w:val="00AF2B05"/>
    <w:rsid w:val="00B06F01"/>
    <w:rsid w:val="00B1169A"/>
    <w:rsid w:val="00B32824"/>
    <w:rsid w:val="00B46E5C"/>
    <w:rsid w:val="00B57DC5"/>
    <w:rsid w:val="00B64990"/>
    <w:rsid w:val="00B95905"/>
    <w:rsid w:val="00BA7999"/>
    <w:rsid w:val="00BE053F"/>
    <w:rsid w:val="00BF5838"/>
    <w:rsid w:val="00C13BAC"/>
    <w:rsid w:val="00C17BC0"/>
    <w:rsid w:val="00C47F96"/>
    <w:rsid w:val="00C6230F"/>
    <w:rsid w:val="00C67943"/>
    <w:rsid w:val="00C73192"/>
    <w:rsid w:val="00C82650"/>
    <w:rsid w:val="00C84D22"/>
    <w:rsid w:val="00CB696C"/>
    <w:rsid w:val="00CE593C"/>
    <w:rsid w:val="00D1325D"/>
    <w:rsid w:val="00D20C62"/>
    <w:rsid w:val="00D31446"/>
    <w:rsid w:val="00D333E9"/>
    <w:rsid w:val="00D64566"/>
    <w:rsid w:val="00D741FA"/>
    <w:rsid w:val="00D77972"/>
    <w:rsid w:val="00D84C7A"/>
    <w:rsid w:val="00DB2148"/>
    <w:rsid w:val="00DE3D86"/>
    <w:rsid w:val="00DE7F66"/>
    <w:rsid w:val="00E03753"/>
    <w:rsid w:val="00E1170B"/>
    <w:rsid w:val="00E201FF"/>
    <w:rsid w:val="00E41BCE"/>
    <w:rsid w:val="00E550BF"/>
    <w:rsid w:val="00E56A3C"/>
    <w:rsid w:val="00E75894"/>
    <w:rsid w:val="00E7782E"/>
    <w:rsid w:val="00E8094E"/>
    <w:rsid w:val="00E84806"/>
    <w:rsid w:val="00E97363"/>
    <w:rsid w:val="00EA4FF4"/>
    <w:rsid w:val="00EA64F4"/>
    <w:rsid w:val="00EC7998"/>
    <w:rsid w:val="00ED4954"/>
    <w:rsid w:val="00ED7411"/>
    <w:rsid w:val="00F06BC2"/>
    <w:rsid w:val="00F079ED"/>
    <w:rsid w:val="00F07AB7"/>
    <w:rsid w:val="00F1041C"/>
    <w:rsid w:val="00F12823"/>
    <w:rsid w:val="00F16E9D"/>
    <w:rsid w:val="00F20C7D"/>
    <w:rsid w:val="00F246FF"/>
    <w:rsid w:val="00F31A39"/>
    <w:rsid w:val="00F47363"/>
    <w:rsid w:val="00F5189D"/>
    <w:rsid w:val="00F5524D"/>
    <w:rsid w:val="00F70429"/>
    <w:rsid w:val="00F97BD1"/>
    <w:rsid w:val="00FB4984"/>
    <w:rsid w:val="00FB6366"/>
    <w:rsid w:val="00FC350B"/>
    <w:rsid w:val="00FE47D4"/>
    <w:rsid w:val="00FF2C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AC"/>
    <w:pPr>
      <w:spacing w:after="80" w:line="336" w:lineRule="auto"/>
    </w:pPr>
    <w:rPr>
      <w:rFonts w:ascii="Arial" w:hAnsi="Arial"/>
      <w:lang w:eastAsia="en-US"/>
    </w:rPr>
  </w:style>
  <w:style w:type="paragraph" w:styleId="1">
    <w:name w:val="heading 1"/>
    <w:basedOn w:val="a"/>
    <w:next w:val="a"/>
    <w:link w:val="1Char"/>
    <w:qFormat/>
    <w:rsid w:val="00C24DED"/>
    <w:pPr>
      <w:keepNext/>
      <w:ind w:firstLine="720"/>
      <w:jc w:val="right"/>
      <w:outlineLvl w:val="0"/>
    </w:pPr>
    <w:rPr>
      <w:rFonts w:ascii="Bookman Old Style" w:hAnsi="Bookman Old Style"/>
      <w:b/>
      <w:sz w:val="28"/>
      <w:lang/>
    </w:rPr>
  </w:style>
  <w:style w:type="paragraph" w:styleId="2">
    <w:name w:val="heading 2"/>
    <w:basedOn w:val="a"/>
    <w:next w:val="a"/>
    <w:link w:val="2Char"/>
    <w:qFormat/>
    <w:rsid w:val="00C24DED"/>
    <w:pPr>
      <w:keepNext/>
      <w:spacing w:before="240" w:after="60"/>
      <w:outlineLvl w:val="1"/>
    </w:pPr>
    <w:rPr>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rPr>
  </w:style>
  <w:style w:type="character" w:customStyle="1" w:styleId="Char">
    <w:name w:val="Τίτλος Char"/>
    <w:link w:val="a3"/>
    <w:uiPriority w:val="10"/>
    <w:rsid w:val="00005FE3"/>
    <w:rPr>
      <w:rFonts w:ascii="Times New Roman" w:eastAsia="Times New Roman" w:hAnsi="Times New Roman" w:cs="Times New Roman"/>
      <w:color w:val="17365D"/>
      <w:spacing w:val="5"/>
      <w:kern w:val="28"/>
      <w:sz w:val="32"/>
      <w:szCs w:val="52"/>
    </w:rPr>
  </w:style>
  <w:style w:type="character" w:customStyle="1" w:styleId="1Char">
    <w:name w:val="Επικεφαλίδα 1 Char"/>
    <w:link w:val="1"/>
    <w:rsid w:val="00C24DED"/>
    <w:rPr>
      <w:rFonts w:ascii="Bookman Old Style" w:hAnsi="Bookman Old Style" w:cs="Times New Roman"/>
      <w:b/>
      <w:sz w:val="28"/>
      <w:szCs w:val="20"/>
      <w:lang w:val="el-GR"/>
    </w:rPr>
  </w:style>
  <w:style w:type="character" w:customStyle="1" w:styleId="2Char">
    <w:name w:val="Επικεφαλίδα 2 Char"/>
    <w:link w:val="2"/>
    <w:rsid w:val="00C24DED"/>
    <w:rPr>
      <w:rFonts w:ascii="Arial" w:hAnsi="Arial" w:cs="Arial"/>
      <w:b/>
      <w:bCs/>
      <w:i/>
      <w:iCs/>
      <w:sz w:val="28"/>
      <w:szCs w:val="28"/>
    </w:rPr>
  </w:style>
  <w:style w:type="paragraph" w:styleId="a4">
    <w:name w:val="footer"/>
    <w:basedOn w:val="a"/>
    <w:link w:val="Char0"/>
    <w:uiPriority w:val="99"/>
    <w:rsid w:val="00C24DED"/>
    <w:pPr>
      <w:tabs>
        <w:tab w:val="center" w:pos="4153"/>
        <w:tab w:val="right" w:pos="8306"/>
      </w:tabs>
    </w:pPr>
    <w:rPr>
      <w:rFonts w:ascii="Times New Roman" w:hAnsi="Times New Roman"/>
      <w:lang/>
    </w:rPr>
  </w:style>
  <w:style w:type="character" w:customStyle="1" w:styleId="Char0">
    <w:name w:val="Υποσέλιδο Char"/>
    <w:link w:val="a4"/>
    <w:uiPriority w:val="99"/>
    <w:rsid w:val="00C24DED"/>
    <w:rPr>
      <w:rFonts w:ascii="Times New Roman" w:hAnsi="Times New Roman" w:cs="Times New Roman"/>
      <w:sz w:val="20"/>
      <w:szCs w:val="20"/>
    </w:rPr>
  </w:style>
  <w:style w:type="character" w:styleId="a5">
    <w:name w:val="page number"/>
    <w:basedOn w:val="a0"/>
    <w:rsid w:val="00C24DED"/>
  </w:style>
  <w:style w:type="paragraph" w:styleId="a6">
    <w:name w:val="header"/>
    <w:basedOn w:val="a"/>
    <w:link w:val="Char1"/>
    <w:uiPriority w:val="99"/>
    <w:semiHidden/>
    <w:unhideWhenUsed/>
    <w:rsid w:val="00C24DED"/>
    <w:pPr>
      <w:tabs>
        <w:tab w:val="center" w:pos="4320"/>
        <w:tab w:val="right" w:pos="8640"/>
      </w:tabs>
    </w:pPr>
    <w:rPr>
      <w:rFonts w:ascii="Times New Roman" w:hAnsi="Times New Roman"/>
      <w:lang/>
    </w:rPr>
  </w:style>
  <w:style w:type="character" w:customStyle="1" w:styleId="Char1">
    <w:name w:val="Κεφαλίδα Char"/>
    <w:link w:val="a6"/>
    <w:uiPriority w:val="99"/>
    <w:semiHidden/>
    <w:rsid w:val="00C24DED"/>
    <w:rPr>
      <w:rFonts w:ascii="Times New Roman" w:hAnsi="Times New Roman" w:cs="Times New Roman"/>
      <w:sz w:val="20"/>
      <w:szCs w:val="20"/>
    </w:rPr>
  </w:style>
  <w:style w:type="character" w:styleId="a7">
    <w:name w:val="Intense Emphasis"/>
    <w:uiPriority w:val="21"/>
    <w:qFormat/>
    <w:rsid w:val="00CE04C2"/>
    <w:rPr>
      <w:rFonts w:ascii="Arial" w:hAnsi="Arial"/>
      <w:b/>
      <w:bCs/>
      <w:i/>
      <w:iCs/>
      <w:color w:val="auto"/>
      <w:sz w:val="20"/>
      <w:u w:val="none"/>
    </w:rPr>
  </w:style>
  <w:style w:type="paragraph" w:customStyle="1" w:styleId="a8">
    <w:name w:val="Δελτίο Τύπου ΤΕΕ"/>
    <w:basedOn w:val="a"/>
    <w:link w:val="Char2"/>
    <w:autoRedefine/>
    <w:qFormat/>
    <w:rsid w:val="000E081F"/>
    <w:pPr>
      <w:spacing w:after="0" w:line="240" w:lineRule="auto"/>
      <w:ind w:left="709"/>
      <w:jc w:val="right"/>
    </w:pPr>
    <w:rPr>
      <w:b/>
      <w:lang/>
    </w:rPr>
  </w:style>
  <w:style w:type="character" w:customStyle="1" w:styleId="Char2">
    <w:name w:val="Δελτίο Τύπου ΤΕΕ Char"/>
    <w:link w:val="a8"/>
    <w:rsid w:val="000E081F"/>
    <w:rPr>
      <w:rFonts w:ascii="Arial" w:hAnsi="Arial"/>
      <w:b/>
      <w:lang/>
    </w:rPr>
  </w:style>
  <w:style w:type="paragraph" w:styleId="a9">
    <w:name w:val="Balloon Text"/>
    <w:basedOn w:val="a"/>
    <w:link w:val="Char3"/>
    <w:uiPriority w:val="99"/>
    <w:semiHidden/>
    <w:unhideWhenUsed/>
    <w:rsid w:val="00C47209"/>
    <w:rPr>
      <w:rFonts w:ascii="Tahoma" w:hAnsi="Tahoma"/>
      <w:sz w:val="16"/>
      <w:szCs w:val="16"/>
      <w:lang/>
    </w:rPr>
  </w:style>
  <w:style w:type="character" w:customStyle="1" w:styleId="Char3">
    <w:name w:val="Κείμενο πλαισίου Char"/>
    <w:link w:val="a9"/>
    <w:uiPriority w:val="99"/>
    <w:semiHidden/>
    <w:rsid w:val="00C47209"/>
    <w:rPr>
      <w:rFonts w:ascii="Tahoma" w:hAnsi="Tahoma" w:cs="Tahoma"/>
      <w:sz w:val="16"/>
      <w:szCs w:val="16"/>
    </w:rPr>
  </w:style>
  <w:style w:type="character" w:styleId="-">
    <w:name w:val="Hyperlink"/>
    <w:rsid w:val="007A7F51"/>
    <w:rPr>
      <w:color w:val="0000FF"/>
      <w:u w:val="single"/>
    </w:rPr>
  </w:style>
  <w:style w:type="character" w:styleId="aa">
    <w:name w:val="Strong"/>
    <w:uiPriority w:val="22"/>
    <w:qFormat/>
    <w:rsid w:val="000D2842"/>
    <w:rPr>
      <w:b/>
      <w:bCs/>
    </w:rPr>
  </w:style>
  <w:style w:type="paragraph" w:styleId="ab">
    <w:name w:val="List Paragraph"/>
    <w:basedOn w:val="a"/>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Web">
    <w:name w:val="Normal (Web)"/>
    <w:basedOn w:val="a"/>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ac">
    <w:name w:val="Emphasis"/>
    <w:basedOn w:val="a0"/>
    <w:uiPriority w:val="20"/>
    <w:qFormat/>
    <w:rsid w:val="00991C2F"/>
    <w:rPr>
      <w:i/>
      <w:iCs/>
    </w:rPr>
  </w:style>
  <w:style w:type="character" w:customStyle="1" w:styleId="st">
    <w:name w:val="st"/>
    <w:basedOn w:val="a0"/>
    <w:rsid w:val="00991C2F"/>
  </w:style>
  <w:style w:type="character" w:customStyle="1" w:styleId="apple-converted-space">
    <w:name w:val="apple-converted-space"/>
    <w:basedOn w:val="a0"/>
    <w:rsid w:val="00915252"/>
  </w:style>
  <w:style w:type="paragraph" w:styleId="ad">
    <w:name w:val="Body Text Indent"/>
    <w:basedOn w:val="a"/>
    <w:link w:val="Char4"/>
    <w:rsid w:val="00841C9A"/>
    <w:pPr>
      <w:spacing w:after="0" w:line="240" w:lineRule="auto"/>
      <w:ind w:firstLine="720"/>
    </w:pPr>
    <w:rPr>
      <w:sz w:val="24"/>
    </w:rPr>
  </w:style>
  <w:style w:type="character" w:customStyle="1" w:styleId="Char4">
    <w:name w:val="Σώμα κείμενου με εσοχή Char"/>
    <w:basedOn w:val="a0"/>
    <w:link w:val="ad"/>
    <w:rsid w:val="00841C9A"/>
    <w:rPr>
      <w:rFonts w:ascii="Arial" w:hAnsi="Arial"/>
      <w:sz w:val="24"/>
      <w:lang w:eastAsia="en-US"/>
    </w:rPr>
  </w:style>
  <w:style w:type="character" w:customStyle="1" w:styleId="textexposedshow">
    <w:name w:val="text_exposed_show"/>
    <w:basedOn w:val="a0"/>
    <w:rsid w:val="00E41BCE"/>
  </w:style>
  <w:style w:type="paragraph" w:customStyle="1" w:styleId="ae">
    <w:name w:val="Κυρίως τμήμα"/>
    <w:rsid w:val="006A0C90"/>
    <w:rPr>
      <w:rFonts w:ascii="Helvetica" w:eastAsia="Arial Unicode MS" w:hAnsi="Arial Unicode MS" w:cs="Arial Unicode MS"/>
      <w:color w:val="000000"/>
      <w:sz w:val="22"/>
      <w:szCs w:val="22"/>
    </w:rPr>
  </w:style>
  <w:style w:type="paragraph" w:styleId="-HTML">
    <w:name w:val="HTML Preformatted"/>
    <w:basedOn w:val="a"/>
    <w:link w:val="-HTMLChar"/>
    <w:uiPriority w:val="99"/>
    <w:semiHidden/>
    <w:unhideWhenUsed/>
    <w:rsid w:val="001E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semiHidden/>
    <w:rsid w:val="001E0EDD"/>
    <w:rPr>
      <w:rFonts w:ascii="Courier New" w:hAnsi="Courier New" w:cs="Courier New"/>
    </w:rPr>
  </w:style>
  <w:style w:type="paragraph" w:customStyle="1" w:styleId="Web1">
    <w:name w:val="Κανονικό (Web)1"/>
    <w:rsid w:val="00181475"/>
    <w:pPr>
      <w:spacing w:before="100" w:after="100"/>
    </w:pPr>
    <w:rPr>
      <w:rFonts w:ascii="Times New Roman" w:hAnsi="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607129181">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635648823">
      <w:bodyDiv w:val="1"/>
      <w:marLeft w:val="0"/>
      <w:marRight w:val="0"/>
      <w:marTop w:val="0"/>
      <w:marBottom w:val="0"/>
      <w:divBdr>
        <w:top w:val="none" w:sz="0" w:space="0" w:color="auto"/>
        <w:left w:val="none" w:sz="0" w:space="0" w:color="auto"/>
        <w:bottom w:val="none" w:sz="0" w:space="0" w:color="auto"/>
        <w:right w:val="none" w:sz="0" w:space="0" w:color="auto"/>
      </w:divBdr>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43487475">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370F5-13A0-4B7F-A4F3-0030CD07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2745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TEE</vt:lpstr>
    </vt:vector>
  </TitlesOfParts>
  <Company>Hewlett-Packard</Company>
  <LinksUpToDate>false</LinksUpToDate>
  <CharactersWithSpaces>3247</CharactersWithSpaces>
  <SharedDoc>false</SharedDoc>
  <HLinks>
    <vt:vector size="6" baseType="variant">
      <vt:variant>
        <vt:i4>6357022</vt:i4>
      </vt:variant>
      <vt:variant>
        <vt:i4>2</vt:i4>
      </vt:variant>
      <vt:variant>
        <vt:i4>0</vt:i4>
      </vt:variant>
      <vt:variant>
        <vt:i4>5</vt:i4>
      </vt:variant>
      <vt:variant>
        <vt:lpwstr>mailto:press@central.tee.gr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creator>Georgios Karalis</dc:creator>
  <cp:lastModifiedBy>press</cp:lastModifiedBy>
  <cp:revision>2</cp:revision>
  <cp:lastPrinted>2016-09-19T13:02:00Z</cp:lastPrinted>
  <dcterms:created xsi:type="dcterms:W3CDTF">2016-10-13T10:34:00Z</dcterms:created>
  <dcterms:modified xsi:type="dcterms:W3CDTF">2016-10-13T10:34:00Z</dcterms:modified>
</cp:coreProperties>
</file>