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384A4C3B" w:rsidR="00A55575" w:rsidRPr="00E01187" w:rsidRDefault="00E01187" w:rsidP="00E01187">
      <w:pPr>
        <w:pStyle w:val="a"/>
        <w:rPr>
          <w:rFonts w:cs="Arial"/>
          <w:lang w:val="el-GR"/>
        </w:rPr>
      </w:pPr>
      <w:r w:rsidRPr="00E01187">
        <w:rPr>
          <w:rFonts w:cs="Arial"/>
          <w:lang w:val="el-GR"/>
        </w:rPr>
        <w:t>30</w:t>
      </w:r>
      <w:r w:rsidR="000B0686" w:rsidRPr="00E01187">
        <w:rPr>
          <w:rFonts w:cs="Arial"/>
          <w:lang w:val="el-GR"/>
        </w:rPr>
        <w:t xml:space="preserve"> Ιανουαρίου</w:t>
      </w:r>
      <w:r w:rsidR="00DD3354" w:rsidRPr="00E01187">
        <w:rPr>
          <w:rFonts w:cs="Arial"/>
          <w:lang w:val="el-GR"/>
        </w:rPr>
        <w:t xml:space="preserve"> </w:t>
      </w:r>
      <w:r w:rsidR="00A55575" w:rsidRPr="00E01187">
        <w:rPr>
          <w:rFonts w:cs="Arial"/>
        </w:rPr>
        <w:t>20</w:t>
      </w:r>
      <w:r w:rsidR="00DD3354" w:rsidRPr="00E01187">
        <w:rPr>
          <w:rFonts w:cs="Arial"/>
          <w:lang w:val="el-GR"/>
        </w:rPr>
        <w:t>2</w:t>
      </w:r>
      <w:r w:rsidR="000B0686" w:rsidRPr="00E01187">
        <w:rPr>
          <w:rFonts w:cs="Arial"/>
          <w:lang w:val="el-GR"/>
        </w:rPr>
        <w:t>3</w:t>
      </w:r>
    </w:p>
    <w:p w14:paraId="0C7C917B" w14:textId="11FABE6F" w:rsidR="000B0686" w:rsidRPr="00E01187" w:rsidRDefault="00F21600" w:rsidP="00E01187">
      <w:pPr>
        <w:shd w:val="clear" w:color="auto" w:fill="FFFFFF"/>
        <w:spacing w:after="0" w:line="240" w:lineRule="auto"/>
        <w:jc w:val="both"/>
        <w:rPr>
          <w:rFonts w:cs="Arial"/>
          <w:b/>
          <w:bCs/>
          <w:sz w:val="24"/>
          <w:szCs w:val="24"/>
        </w:rPr>
      </w:pPr>
      <w:r w:rsidRPr="00E01187">
        <w:rPr>
          <w:rFonts w:cs="Arial"/>
          <w:sz w:val="24"/>
          <w:szCs w:val="24"/>
        </w:rPr>
        <w:br/>
      </w:r>
      <w:r w:rsidR="00E01187" w:rsidRPr="00E01187">
        <w:rPr>
          <w:rFonts w:cs="Arial"/>
          <w:b/>
          <w:bCs/>
          <w:sz w:val="24"/>
          <w:szCs w:val="24"/>
        </w:rPr>
        <w:t>Ανακοίνωση της ΔΕ ΤΕΕ για τις κινητοποιήσεις και τα αιτήματα της ΠΟ ΕΜΔΥΔΑΣ</w:t>
      </w:r>
    </w:p>
    <w:p w14:paraId="72A4D9DB" w14:textId="39469920" w:rsidR="00E01187" w:rsidRPr="00E01187" w:rsidRDefault="00E01187" w:rsidP="00E01187">
      <w:pPr>
        <w:shd w:val="clear" w:color="auto" w:fill="FFFFFF"/>
        <w:spacing w:after="0" w:line="240" w:lineRule="auto"/>
        <w:jc w:val="both"/>
        <w:rPr>
          <w:rFonts w:cs="Arial"/>
          <w:sz w:val="24"/>
          <w:szCs w:val="24"/>
        </w:rPr>
      </w:pPr>
    </w:p>
    <w:p w14:paraId="4BDC0AC0" w14:textId="5B685C66" w:rsidR="00E01187" w:rsidRDefault="00E01187" w:rsidP="00E01187">
      <w:pPr>
        <w:spacing w:after="0" w:line="240" w:lineRule="auto"/>
        <w:jc w:val="both"/>
        <w:rPr>
          <w:sz w:val="24"/>
          <w:szCs w:val="24"/>
        </w:rPr>
      </w:pPr>
      <w:r w:rsidRPr="00E01187">
        <w:rPr>
          <w:sz w:val="24"/>
          <w:szCs w:val="24"/>
        </w:rPr>
        <w:t>Σε συνέχεια της Ανοικτής Επιστολής της Πανελλήνιας Ομοσπονδίας Ενώσεων Μηχανικών Δημοσίων Υπαλλήλων Διπλωματούχων Ανωτάτων Σχολών (ΠΟ ΕΜΔΥΔΑΣ) προς το ΤΕΕ και τους συλλόγους των μηχανικών με την οποία ζητά στήριξη στις τρέχουσες κινητοποιήσεις και τα αιτήματα που διατυπώνει, η Διοικούσα Επιτροπή του ΤΕΕ αναγνωρίζει τη βάση του σκεπτικού και σημειώνει:</w:t>
      </w:r>
    </w:p>
    <w:p w14:paraId="4DAD981C" w14:textId="77777777" w:rsidR="00E01187" w:rsidRPr="00E01187" w:rsidRDefault="00E01187" w:rsidP="00E01187">
      <w:pPr>
        <w:spacing w:after="0" w:line="240" w:lineRule="auto"/>
        <w:jc w:val="both"/>
        <w:rPr>
          <w:sz w:val="24"/>
          <w:szCs w:val="24"/>
        </w:rPr>
      </w:pPr>
    </w:p>
    <w:p w14:paraId="53953A65" w14:textId="63573D1E" w:rsidR="00E01187" w:rsidRPr="00A34E59" w:rsidRDefault="00E01187" w:rsidP="00E01187">
      <w:pPr>
        <w:spacing w:after="0" w:line="240" w:lineRule="auto"/>
        <w:jc w:val="both"/>
        <w:rPr>
          <w:sz w:val="24"/>
          <w:szCs w:val="24"/>
        </w:rPr>
      </w:pPr>
      <w:r w:rsidRPr="00E01187">
        <w:rPr>
          <w:sz w:val="24"/>
          <w:szCs w:val="24"/>
        </w:rPr>
        <w:t>Τα προβλήματα λειτουργίας των Υπηρεσιών Δόμησης (ΥΔΟΜ) είναι πολυετή και σοβαρά και η ΠΟ ΕΜΔΥΔΑΣ ορθώς ζητά την επίλυσή τους</w:t>
      </w:r>
      <w:r w:rsidR="00A34E59" w:rsidRPr="00A34E59">
        <w:rPr>
          <w:sz w:val="24"/>
          <w:szCs w:val="24"/>
        </w:rPr>
        <w:t xml:space="preserve"> </w:t>
      </w:r>
      <w:r w:rsidR="00A34E59">
        <w:rPr>
          <w:sz w:val="24"/>
          <w:szCs w:val="24"/>
        </w:rPr>
        <w:t>και για αυτό στηρίζουμε τον αγώνα τους.</w:t>
      </w:r>
    </w:p>
    <w:p w14:paraId="0748B03B" w14:textId="77777777" w:rsidR="00E01187" w:rsidRDefault="00E01187" w:rsidP="00E01187">
      <w:pPr>
        <w:spacing w:after="0" w:line="240" w:lineRule="auto"/>
        <w:jc w:val="both"/>
        <w:rPr>
          <w:sz w:val="24"/>
          <w:szCs w:val="24"/>
        </w:rPr>
      </w:pPr>
    </w:p>
    <w:p w14:paraId="1EEE1BF2" w14:textId="17B148F5" w:rsidR="00E01187" w:rsidRPr="00E01187" w:rsidRDefault="00E01187" w:rsidP="00E01187">
      <w:pPr>
        <w:spacing w:after="0" w:line="240" w:lineRule="auto"/>
        <w:jc w:val="both"/>
        <w:rPr>
          <w:sz w:val="24"/>
          <w:szCs w:val="24"/>
        </w:rPr>
      </w:pPr>
      <w:r w:rsidRPr="00E01187">
        <w:rPr>
          <w:sz w:val="24"/>
          <w:szCs w:val="24"/>
        </w:rPr>
        <w:t>Η καλή λειτουργία των Υπηρεσιών Δόμησης είναι υποχρέωση του κράτους, αποτελεί έναν από τους πιο σημαντικούς πυρήνες δημόσιας εξουσίας και οφείλει να στοχεύει πάντα το δημόσιο συμφέρον, παράλληλα με την εξυπηρέτηση των πολιτών και των μηχανικών-ελεύθερων επαγγελματιών.</w:t>
      </w:r>
    </w:p>
    <w:p w14:paraId="55EB950A" w14:textId="77777777" w:rsidR="00E01187" w:rsidRDefault="00E01187" w:rsidP="00E01187">
      <w:pPr>
        <w:spacing w:after="0" w:line="240" w:lineRule="auto"/>
        <w:jc w:val="both"/>
        <w:rPr>
          <w:sz w:val="24"/>
          <w:szCs w:val="24"/>
        </w:rPr>
      </w:pPr>
    </w:p>
    <w:p w14:paraId="2FB2D1EE" w14:textId="0A9D7704" w:rsidR="00E01187" w:rsidRPr="00E01187" w:rsidRDefault="00E01187" w:rsidP="00E01187">
      <w:pPr>
        <w:spacing w:after="0" w:line="240" w:lineRule="auto"/>
        <w:jc w:val="both"/>
        <w:rPr>
          <w:sz w:val="24"/>
          <w:szCs w:val="24"/>
        </w:rPr>
      </w:pPr>
      <w:r w:rsidRPr="00E01187">
        <w:rPr>
          <w:sz w:val="24"/>
          <w:szCs w:val="24"/>
        </w:rPr>
        <w:t>Παρά το ότι έχουν γίνει άλματα στην έκδοση οικοδομικών αδειών, μέσα από τον ψηφιακό μετασχηματισμό και το ηλεκτρονικό σύστημα e-</w:t>
      </w:r>
      <w:proofErr w:type="spellStart"/>
      <w:r w:rsidRPr="00E01187">
        <w:rPr>
          <w:sz w:val="24"/>
          <w:szCs w:val="24"/>
        </w:rPr>
        <w:t>adeies</w:t>
      </w:r>
      <w:proofErr w:type="spellEnd"/>
      <w:r w:rsidRPr="00E01187">
        <w:rPr>
          <w:sz w:val="24"/>
          <w:szCs w:val="24"/>
        </w:rPr>
        <w:t xml:space="preserve">, η </w:t>
      </w:r>
      <w:proofErr w:type="spellStart"/>
      <w:r w:rsidRPr="00E01187">
        <w:rPr>
          <w:sz w:val="24"/>
          <w:szCs w:val="24"/>
        </w:rPr>
        <w:t>υποστελέχωση</w:t>
      </w:r>
      <w:proofErr w:type="spellEnd"/>
      <w:r w:rsidRPr="00E01187">
        <w:rPr>
          <w:sz w:val="24"/>
          <w:szCs w:val="24"/>
        </w:rPr>
        <w:t xml:space="preserve"> των ΥΔΟΜ και η έλλειψη υποδομών, εργαλείων και πόρων είναι ζητήματα που πρέπει να αντιμετωπιστούν άμεσα και αποτελεσματικά.</w:t>
      </w:r>
    </w:p>
    <w:p w14:paraId="21D15F9C" w14:textId="77777777" w:rsidR="00E01187" w:rsidRDefault="00E01187" w:rsidP="00E01187">
      <w:pPr>
        <w:spacing w:after="0" w:line="240" w:lineRule="auto"/>
        <w:jc w:val="both"/>
        <w:rPr>
          <w:sz w:val="24"/>
          <w:szCs w:val="24"/>
        </w:rPr>
      </w:pPr>
    </w:p>
    <w:p w14:paraId="7A2C6815" w14:textId="5466E4D1" w:rsidR="00E01187" w:rsidRPr="00E01187" w:rsidRDefault="00E01187" w:rsidP="00E01187">
      <w:pPr>
        <w:spacing w:after="0" w:line="240" w:lineRule="auto"/>
        <w:jc w:val="both"/>
        <w:rPr>
          <w:sz w:val="24"/>
          <w:szCs w:val="24"/>
        </w:rPr>
      </w:pPr>
      <w:r w:rsidRPr="00E01187">
        <w:rPr>
          <w:sz w:val="24"/>
          <w:szCs w:val="24"/>
        </w:rPr>
        <w:t>Καλούμε την Πολιτεία να οργανώσει άμεσα διάλογο ουσίας με στενό χρονοδιάγραμμα για την επίτευξη άμεσων και εφαρμόσιμων λύσεων, με τη συμμετοχή της Αυτοδιοίκησης (που έχει ευθύνη και αρμοδιότητα), των εργαζομένων στις ΥΔΟΜ και τ</w:t>
      </w:r>
      <w:r w:rsidR="00911798">
        <w:rPr>
          <w:sz w:val="24"/>
          <w:szCs w:val="24"/>
        </w:rPr>
        <w:t>ων</w:t>
      </w:r>
      <w:r w:rsidRPr="00E01187">
        <w:rPr>
          <w:sz w:val="24"/>
          <w:szCs w:val="24"/>
        </w:rPr>
        <w:t xml:space="preserve"> φορ</w:t>
      </w:r>
      <w:r w:rsidR="00911798">
        <w:rPr>
          <w:sz w:val="24"/>
          <w:szCs w:val="24"/>
        </w:rPr>
        <w:t>έων</w:t>
      </w:r>
      <w:r w:rsidRPr="00E01187">
        <w:rPr>
          <w:sz w:val="24"/>
          <w:szCs w:val="24"/>
        </w:rPr>
        <w:t xml:space="preserve"> των μηχανικών. Το ΤΕΕ μπορεί να διευκολύνει και να συνδράμει σε έναν εποικοδομητικό διάλογο ουσίας.</w:t>
      </w:r>
    </w:p>
    <w:p w14:paraId="56024393" w14:textId="77777777" w:rsidR="00E01187" w:rsidRDefault="00E01187" w:rsidP="00E01187">
      <w:pPr>
        <w:spacing w:after="0" w:line="240" w:lineRule="auto"/>
        <w:jc w:val="both"/>
        <w:rPr>
          <w:sz w:val="24"/>
          <w:szCs w:val="24"/>
        </w:rPr>
      </w:pPr>
    </w:p>
    <w:p w14:paraId="14A1D88E" w14:textId="784DA6BB" w:rsidR="00E01187" w:rsidRPr="00E01187" w:rsidRDefault="00E01187" w:rsidP="00E01187">
      <w:pPr>
        <w:spacing w:after="0" w:line="240" w:lineRule="auto"/>
        <w:jc w:val="both"/>
        <w:rPr>
          <w:sz w:val="24"/>
          <w:szCs w:val="24"/>
        </w:rPr>
      </w:pPr>
      <w:r w:rsidRPr="00E01187">
        <w:rPr>
          <w:sz w:val="24"/>
          <w:szCs w:val="24"/>
        </w:rPr>
        <w:t>Δεν μπορεί άλλο να ταλαιπωρούνται ούτε οι εργαζόμενοι ούτε οι πολίτες και οι μηχανικοί που θέλουν να εξυπηρετηθούν από τις ΥΔΟΜ, να εκδώσουν οικοδομικές άδειες ή να διεκπεραιώσουν άλλες πολεοδομικές υποθέσεις.</w:t>
      </w:r>
    </w:p>
    <w:p w14:paraId="581FC942" w14:textId="77777777" w:rsidR="00E01187" w:rsidRDefault="00E01187" w:rsidP="00E01187">
      <w:pPr>
        <w:spacing w:after="0" w:line="240" w:lineRule="auto"/>
        <w:jc w:val="both"/>
        <w:rPr>
          <w:sz w:val="24"/>
          <w:szCs w:val="24"/>
        </w:rPr>
      </w:pPr>
    </w:p>
    <w:p w14:paraId="1FFD7ADB" w14:textId="3A575C1B" w:rsidR="00E01187" w:rsidRPr="00E01187" w:rsidRDefault="00E01187" w:rsidP="00E01187">
      <w:pPr>
        <w:spacing w:after="0" w:line="240" w:lineRule="auto"/>
        <w:jc w:val="both"/>
        <w:rPr>
          <w:sz w:val="24"/>
          <w:szCs w:val="24"/>
        </w:rPr>
      </w:pPr>
      <w:r w:rsidRPr="00E01187">
        <w:rPr>
          <w:sz w:val="24"/>
          <w:szCs w:val="24"/>
        </w:rPr>
        <w:t xml:space="preserve">Η καλή λειτουργία των ΥΔΟΜ είναι προϋπόθεση της καλής λειτουργίας του Κράτους και εφαλτήριο ανάπτυξης </w:t>
      </w:r>
      <w:r>
        <w:rPr>
          <w:sz w:val="24"/>
          <w:szCs w:val="24"/>
        </w:rPr>
        <w:t xml:space="preserve">και ανταγωνιστικότητας </w:t>
      </w:r>
      <w:r w:rsidRPr="00E01187">
        <w:rPr>
          <w:sz w:val="24"/>
          <w:szCs w:val="24"/>
        </w:rPr>
        <w:t xml:space="preserve">για ολόκληρη την οικονομία και τη χώρα. </w:t>
      </w:r>
    </w:p>
    <w:p w14:paraId="646D301F" w14:textId="77777777" w:rsidR="00E01187" w:rsidRPr="00E01187" w:rsidRDefault="00E01187" w:rsidP="00E01187">
      <w:pPr>
        <w:shd w:val="clear" w:color="auto" w:fill="FFFFFF"/>
        <w:spacing w:after="0" w:line="240" w:lineRule="auto"/>
        <w:jc w:val="both"/>
        <w:rPr>
          <w:rFonts w:cs="Arial"/>
          <w:sz w:val="24"/>
          <w:szCs w:val="24"/>
        </w:rPr>
      </w:pPr>
    </w:p>
    <w:p w14:paraId="76A8515B" w14:textId="40F58BBA" w:rsidR="00AD5287" w:rsidRPr="00E01187" w:rsidRDefault="00AD5287" w:rsidP="00E01187">
      <w:pPr>
        <w:spacing w:after="0" w:line="240" w:lineRule="auto"/>
        <w:jc w:val="both"/>
        <w:rPr>
          <w:rFonts w:eastAsia="Calibri" w:cs="Arial"/>
          <w:sz w:val="24"/>
          <w:szCs w:val="24"/>
        </w:rPr>
      </w:pPr>
    </w:p>
    <w:sectPr w:rsidR="00AD5287" w:rsidRPr="00E01187"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A829" w14:textId="77777777" w:rsidR="005263A5" w:rsidRDefault="005263A5" w:rsidP="00515574">
      <w:r>
        <w:separator/>
      </w:r>
    </w:p>
  </w:endnote>
  <w:endnote w:type="continuationSeparator" w:id="0">
    <w:p w14:paraId="47F97CD6" w14:textId="77777777" w:rsidR="005263A5" w:rsidRDefault="005263A5"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CB31" w14:textId="77777777" w:rsidR="005263A5" w:rsidRDefault="005263A5" w:rsidP="00515574">
      <w:r>
        <w:separator/>
      </w:r>
    </w:p>
  </w:footnote>
  <w:footnote w:type="continuationSeparator" w:id="0">
    <w:p w14:paraId="6D408E31" w14:textId="77777777" w:rsidR="005263A5" w:rsidRDefault="005263A5"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4110"/>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C4E"/>
    <w:rsid w:val="00515574"/>
    <w:rsid w:val="00523612"/>
    <w:rsid w:val="005263A5"/>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1798"/>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34E59"/>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1187"/>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1914</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4</cp:revision>
  <cp:lastPrinted>2019-01-17T13:54:00Z</cp:lastPrinted>
  <dcterms:created xsi:type="dcterms:W3CDTF">2023-01-30T11:36:00Z</dcterms:created>
  <dcterms:modified xsi:type="dcterms:W3CDTF">2023-01-30T12:33:00Z</dcterms:modified>
</cp:coreProperties>
</file>