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E4C6" w14:textId="77777777" w:rsidR="00515574" w:rsidRPr="00ED32D0" w:rsidRDefault="001C7FBF" w:rsidP="00ED32D0">
      <w:pPr>
        <w:spacing w:line="240" w:lineRule="auto"/>
        <w:ind w:firstLine="720"/>
        <w:rPr>
          <w:rFonts w:cs="Arial"/>
          <w:noProof/>
          <w:sz w:val="96"/>
        </w:rPr>
      </w:pPr>
      <w:r>
        <w:rPr>
          <w:noProof/>
          <w:lang w:eastAsia="el-GR"/>
        </w:rPr>
        <mc:AlternateContent>
          <mc:Choice Requires="wps">
            <w:drawing>
              <wp:anchor distT="0" distB="0" distL="114300" distR="114300" simplePos="0" relativeHeight="251657728" behindDoc="1" locked="0" layoutInCell="0" allowOverlap="1" wp14:anchorId="7F9527E8" wp14:editId="1828FBB3">
                <wp:simplePos x="0" y="0"/>
                <wp:positionH relativeFrom="column">
                  <wp:posOffset>-45085</wp:posOffset>
                </wp:positionH>
                <wp:positionV relativeFrom="paragraph">
                  <wp:posOffset>274320</wp:posOffset>
                </wp:positionV>
                <wp:extent cx="5368290" cy="366395"/>
                <wp:effectExtent l="0" t="0" r="3810" b="190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8290" cy="366395"/>
                        </a:xfrm>
                        <a:prstGeom prst="rect">
                          <a:avLst/>
                        </a:prstGeom>
                        <a:solidFill>
                          <a:srgbClr val="DFDFDF"/>
                        </a:solidFill>
                        <a:ln w="9525">
                          <a:solidFill>
                            <a:srgbClr val="FFFFFF"/>
                          </a:solidFill>
                          <a:miter lim="800000"/>
                          <a:headEnd/>
                          <a:tailEnd/>
                        </a:ln>
                        <a:effectLst/>
                      </wps:spPr>
                      <wps:txbx>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527E8" id="Ορθογώνιο 1" o:spid="_x0000_s1026" style="position:absolute;left:0;text-align:left;margin-left:-3.55pt;margin-top:21.6pt;width:422.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" o:allowincell="f" fillcolor="#dfdfdf" strokecolor="white">
                <v:path arrowok="t"/>
                <v:textbox inset="1pt,1pt,1pt,1pt">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v:textbox>
              </v:rect>
            </w:pict>
          </mc:Fallback>
        </mc:AlternateContent>
      </w:r>
      <w:r w:rsidR="00515574" w:rsidRPr="00ED32D0">
        <w:rPr>
          <w:rFonts w:cs="Arial"/>
          <w:b/>
          <w:bCs/>
          <w:sz w:val="96"/>
          <w:szCs w:val="72"/>
        </w:rPr>
        <w:t>TEE</w:t>
      </w:r>
      <w:r w:rsidR="00515574" w:rsidRPr="00ED32D0">
        <w:rPr>
          <w:rFonts w:cs="Arial"/>
          <w:noProof/>
          <w:sz w:val="96"/>
        </w:rPr>
        <w:tab/>
      </w:r>
    </w:p>
    <w:p w14:paraId="00EF4B3D" w14:textId="77777777" w:rsidR="00515574" w:rsidRPr="00ED32D0" w:rsidRDefault="00515574" w:rsidP="00ED32D0">
      <w:pPr>
        <w:spacing w:line="240" w:lineRule="auto"/>
        <w:ind w:firstLine="720"/>
        <w:rPr>
          <w:rFonts w:cs="Arial"/>
          <w:b/>
          <w:sz w:val="16"/>
        </w:rPr>
      </w:pPr>
      <w:r w:rsidRPr="00ED32D0">
        <w:rPr>
          <w:rFonts w:cs="Arial"/>
          <w:b/>
          <w:sz w:val="16"/>
        </w:rPr>
        <w:t>ΤΕΧΝΙΚΟ ΕΠΙΜΕΛΗΤΗΡΙΟ ΕΛΛΑΔΑΣ</w:t>
      </w:r>
    </w:p>
    <w:p w14:paraId="77260553" w14:textId="77777777" w:rsidR="00515574" w:rsidRPr="000B0686" w:rsidRDefault="00515574" w:rsidP="00ED32D0">
      <w:pPr>
        <w:spacing w:after="0" w:line="240" w:lineRule="auto"/>
        <w:ind w:firstLine="720"/>
        <w:jc w:val="right"/>
        <w:rPr>
          <w:rFonts w:cs="Arial"/>
          <w:b/>
          <w:sz w:val="24"/>
          <w:szCs w:val="24"/>
        </w:rPr>
      </w:pPr>
    </w:p>
    <w:p w14:paraId="08A73AC4" w14:textId="6962F37C" w:rsidR="00A55575" w:rsidRPr="001228D0" w:rsidRDefault="00A6432E" w:rsidP="00A6432E">
      <w:pPr>
        <w:pStyle w:val="a"/>
      </w:pPr>
      <w:r>
        <w:t xml:space="preserve">5 Σεπτεμβρίου </w:t>
      </w:r>
      <w:r w:rsidR="00A55575" w:rsidRPr="001228D0">
        <w:t>20</w:t>
      </w:r>
      <w:r w:rsidR="00DD3354" w:rsidRPr="001228D0">
        <w:t>2</w:t>
      </w:r>
      <w:r w:rsidR="000B0686" w:rsidRPr="001228D0">
        <w:t>3</w:t>
      </w:r>
    </w:p>
    <w:p w14:paraId="092DED90" w14:textId="77777777" w:rsidR="00A6432E" w:rsidRDefault="00F21600" w:rsidP="00A6432E">
      <w:pPr>
        <w:pStyle w:val="Heading2"/>
        <w:spacing w:before="0" w:after="0" w:line="240" w:lineRule="auto"/>
        <w:jc w:val="both"/>
        <w:rPr>
          <w:rFonts w:cs="Arial"/>
          <w:i w:val="0"/>
          <w:iCs w:val="0"/>
          <w:sz w:val="24"/>
          <w:szCs w:val="24"/>
        </w:rPr>
      </w:pPr>
      <w:r w:rsidRPr="00942DDF">
        <w:rPr>
          <w:rFonts w:cs="Arial"/>
          <w:sz w:val="24"/>
          <w:szCs w:val="24"/>
        </w:rPr>
        <w:br/>
      </w:r>
      <w:r w:rsidR="00A6432E" w:rsidRPr="00A6432E">
        <w:rPr>
          <w:rFonts w:cs="Arial"/>
          <w:i w:val="0"/>
          <w:iCs w:val="0"/>
          <w:sz w:val="24"/>
          <w:szCs w:val="24"/>
        </w:rPr>
        <w:t xml:space="preserve">Το ΤΕΕ διοργανώνει διεθνές συμπόσιο για Μηχανικούς για το μέλλον των βιώσιμων υποδομών και το </w:t>
      </w:r>
      <w:r w:rsidR="00A6432E" w:rsidRPr="00A6432E">
        <w:rPr>
          <w:rFonts w:cs="Arial"/>
          <w:i w:val="0"/>
          <w:iCs w:val="0"/>
          <w:sz w:val="24"/>
          <w:szCs w:val="24"/>
          <w:lang w:val="en-US"/>
        </w:rPr>
        <w:t>BIM</w:t>
      </w:r>
      <w:r w:rsidR="00A6432E" w:rsidRPr="00A6432E">
        <w:rPr>
          <w:rFonts w:cs="Arial"/>
          <w:i w:val="0"/>
          <w:iCs w:val="0"/>
          <w:sz w:val="24"/>
          <w:szCs w:val="24"/>
        </w:rPr>
        <w:t xml:space="preserve">. </w:t>
      </w:r>
    </w:p>
    <w:p w14:paraId="78C02CDA" w14:textId="77777777" w:rsidR="00A6432E" w:rsidRPr="00A6432E" w:rsidRDefault="00A6432E" w:rsidP="00A6432E">
      <w:pPr>
        <w:jc w:val="both"/>
        <w:rPr>
          <w:lang w:val="x-none" w:eastAsia="x-none"/>
        </w:rPr>
      </w:pPr>
    </w:p>
    <w:p w14:paraId="41FF722C" w14:textId="453439AE" w:rsidR="00A6432E" w:rsidRDefault="00A6432E" w:rsidP="00A6432E">
      <w:pPr>
        <w:spacing w:after="0" w:line="240" w:lineRule="auto"/>
        <w:jc w:val="both"/>
        <w:rPr>
          <w:rFonts w:cs="Arial"/>
          <w:sz w:val="24"/>
          <w:szCs w:val="24"/>
        </w:rPr>
      </w:pPr>
      <w:r w:rsidRPr="00B1766D">
        <w:rPr>
          <w:rFonts w:cs="Arial"/>
          <w:sz w:val="24"/>
          <w:szCs w:val="24"/>
        </w:rPr>
        <w:t>Αξιοποιώντας την παρουσία στην Αθήνα, των μελών του Διοικητικού Συμβουλίου της Αμερικανικής Εταιρείας Πολιτικών Μηχανικών (</w:t>
      </w:r>
      <w:r w:rsidRPr="00B1766D">
        <w:rPr>
          <w:rFonts w:cs="Arial"/>
          <w:sz w:val="24"/>
          <w:szCs w:val="24"/>
          <w:lang w:val="en-US"/>
        </w:rPr>
        <w:t>ASCE</w:t>
      </w:r>
      <w:r w:rsidRPr="00B1766D">
        <w:rPr>
          <w:rFonts w:cs="Arial"/>
          <w:sz w:val="24"/>
          <w:szCs w:val="24"/>
        </w:rPr>
        <w:t xml:space="preserve"> - American Society of Civil Engineers), προκειμένου να πραγματοποιήσουν συναντήσεις</w:t>
      </w:r>
      <w:r>
        <w:rPr>
          <w:rFonts w:cs="Arial"/>
          <w:sz w:val="24"/>
          <w:szCs w:val="24"/>
        </w:rPr>
        <w:t xml:space="preserve"> </w:t>
      </w:r>
      <w:r w:rsidRPr="00B1766D">
        <w:rPr>
          <w:rFonts w:cs="Arial"/>
          <w:sz w:val="24"/>
          <w:szCs w:val="24"/>
        </w:rPr>
        <w:t>εργασίας και τεχνικές επισκέψεις, το Τεχνικό Επιμελητήριο Ελλάδας</w:t>
      </w:r>
      <w:r>
        <w:rPr>
          <w:rFonts w:cs="Arial"/>
          <w:sz w:val="24"/>
          <w:szCs w:val="24"/>
        </w:rPr>
        <w:t xml:space="preserve"> </w:t>
      </w:r>
      <w:r w:rsidRPr="00B1766D">
        <w:rPr>
          <w:rFonts w:cs="Arial"/>
          <w:sz w:val="24"/>
          <w:szCs w:val="24"/>
        </w:rPr>
        <w:t xml:space="preserve">διοργανώνει, σε συνεργασία  </w:t>
      </w:r>
      <w:r w:rsidRPr="00B1766D">
        <w:rPr>
          <w:rFonts w:cs="Arial"/>
          <w:sz w:val="24"/>
          <w:szCs w:val="24"/>
          <w:shd w:val="clear" w:color="auto" w:fill="FFFFFF"/>
        </w:rPr>
        <w:t>με τον Σύλλογο Πολιτικών</w:t>
      </w:r>
      <w:r>
        <w:rPr>
          <w:rFonts w:cs="Arial"/>
          <w:sz w:val="24"/>
          <w:szCs w:val="24"/>
          <w:shd w:val="clear" w:color="auto" w:fill="FFFFFF"/>
        </w:rPr>
        <w:t xml:space="preserve"> </w:t>
      </w:r>
      <w:r w:rsidRPr="00B1766D">
        <w:rPr>
          <w:rFonts w:cs="Arial"/>
          <w:sz w:val="24"/>
          <w:szCs w:val="24"/>
          <w:shd w:val="clear" w:color="auto" w:fill="FFFFFF"/>
        </w:rPr>
        <w:t>Μηχανικών</w:t>
      </w:r>
      <w:r>
        <w:rPr>
          <w:rFonts w:cs="Arial"/>
          <w:sz w:val="24"/>
          <w:szCs w:val="24"/>
          <w:shd w:val="clear" w:color="auto" w:fill="FFFFFF"/>
        </w:rPr>
        <w:t xml:space="preserve"> </w:t>
      </w:r>
      <w:r w:rsidRPr="00B1766D">
        <w:rPr>
          <w:rFonts w:cs="Arial"/>
          <w:sz w:val="24"/>
          <w:szCs w:val="24"/>
          <w:shd w:val="clear" w:color="auto" w:fill="FFFFFF"/>
        </w:rPr>
        <w:t xml:space="preserve"> Ελλάδας</w:t>
      </w:r>
      <w:r>
        <w:rPr>
          <w:rFonts w:cs="Arial"/>
          <w:sz w:val="24"/>
          <w:szCs w:val="24"/>
          <w:shd w:val="clear" w:color="auto" w:fill="FFFFFF"/>
        </w:rPr>
        <w:t xml:space="preserve"> </w:t>
      </w:r>
      <w:r w:rsidRPr="00B1766D">
        <w:rPr>
          <w:rFonts w:cs="Arial"/>
          <w:sz w:val="24"/>
          <w:szCs w:val="24"/>
          <w:shd w:val="clear" w:color="auto" w:fill="FFFFFF"/>
        </w:rPr>
        <w:t>και το Ελληνικό Τμήμα του ASCE (</w:t>
      </w:r>
      <w:r w:rsidRPr="00A6432E">
        <w:rPr>
          <w:rFonts w:cs="Arial"/>
          <w:sz w:val="24"/>
          <w:szCs w:val="24"/>
          <w:bdr w:val="none" w:sz="0" w:space="0" w:color="auto" w:frame="1"/>
          <w:shd w:val="clear" w:color="auto" w:fill="FFFFFF"/>
        </w:rPr>
        <w:t>ASCE Hellenic Section (Greece)</w:t>
      </w:r>
      <w:r w:rsidRPr="00B1766D">
        <w:rPr>
          <w:rFonts w:cs="Arial"/>
          <w:sz w:val="24"/>
          <w:szCs w:val="24"/>
          <w:shd w:val="clear" w:color="auto" w:fill="FFFFFF"/>
        </w:rPr>
        <w:t xml:space="preserve">), </w:t>
      </w:r>
      <w:r w:rsidRPr="00B1766D">
        <w:rPr>
          <w:rFonts w:cs="Arial"/>
          <w:sz w:val="24"/>
          <w:szCs w:val="24"/>
        </w:rPr>
        <w:t>διεθνές συμπόσιο με τίτλο "</w:t>
      </w:r>
      <w:r w:rsidRPr="00A6432E">
        <w:rPr>
          <w:rFonts w:cs="Arial"/>
          <w:b/>
          <w:bCs/>
          <w:sz w:val="24"/>
          <w:szCs w:val="24"/>
        </w:rPr>
        <w:t>Sustainab</w:t>
      </w:r>
      <w:r w:rsidRPr="00A6432E">
        <w:rPr>
          <w:rFonts w:cs="Arial"/>
          <w:b/>
          <w:bCs/>
          <w:sz w:val="24"/>
          <w:szCs w:val="24"/>
          <w:lang w:val="en-US"/>
        </w:rPr>
        <w:t>ility</w:t>
      </w:r>
      <w:r w:rsidRPr="00A6432E">
        <w:rPr>
          <w:rFonts w:cs="Arial"/>
          <w:b/>
          <w:bCs/>
          <w:sz w:val="24"/>
          <w:szCs w:val="24"/>
        </w:rPr>
        <w:t xml:space="preserve"> </w:t>
      </w:r>
      <w:r w:rsidRPr="00A6432E">
        <w:rPr>
          <w:rFonts w:cs="Arial"/>
          <w:b/>
          <w:bCs/>
          <w:sz w:val="24"/>
          <w:szCs w:val="24"/>
          <w:lang w:val="en-US"/>
        </w:rPr>
        <w:t>and</w:t>
      </w:r>
      <w:r w:rsidRPr="00A6432E">
        <w:rPr>
          <w:rFonts w:cs="Arial"/>
          <w:b/>
          <w:bCs/>
          <w:sz w:val="24"/>
          <w:szCs w:val="24"/>
        </w:rPr>
        <w:t xml:space="preserve"> Infrastructure</w:t>
      </w:r>
      <w:r w:rsidRPr="00B1766D">
        <w:rPr>
          <w:rFonts w:cs="Arial"/>
          <w:sz w:val="24"/>
          <w:szCs w:val="24"/>
        </w:rPr>
        <w:t>”, με τη συμμετοχή ομιλητών από τους επισκέπτες αλλά και ελλήνων στελεχών της πολιτικής, ακαδημαϊκής και επιχειρηματικής κοινότητας.</w:t>
      </w:r>
    </w:p>
    <w:p w14:paraId="1EA3C048" w14:textId="77777777" w:rsidR="00A6432E" w:rsidRPr="00B1766D" w:rsidRDefault="00A6432E" w:rsidP="00A6432E">
      <w:pPr>
        <w:spacing w:after="0" w:line="240" w:lineRule="auto"/>
        <w:jc w:val="both"/>
        <w:rPr>
          <w:rFonts w:cs="Arial"/>
          <w:sz w:val="24"/>
          <w:szCs w:val="24"/>
        </w:rPr>
      </w:pPr>
    </w:p>
    <w:p w14:paraId="7FCBD90C" w14:textId="77777777" w:rsidR="00A6432E" w:rsidRPr="00B1766D" w:rsidRDefault="00A6432E" w:rsidP="00A6432E">
      <w:pPr>
        <w:spacing w:after="0" w:line="240" w:lineRule="auto"/>
        <w:jc w:val="both"/>
        <w:rPr>
          <w:rFonts w:cs="Arial"/>
          <w:sz w:val="24"/>
          <w:szCs w:val="24"/>
        </w:rPr>
      </w:pPr>
      <w:r w:rsidRPr="00B1766D">
        <w:rPr>
          <w:rFonts w:cs="Arial"/>
          <w:sz w:val="24"/>
          <w:szCs w:val="24"/>
        </w:rPr>
        <w:t xml:space="preserve">Το συμπόσιο, που θα είναι ανοιχτό να το παρακολουθήσουν οι Μηχανικοί μέλη του ΤΕΕ μετά από δωρεάν εγγραφή, θα πραγματοποιηθεί </w:t>
      </w:r>
      <w:r w:rsidRPr="00A6432E">
        <w:rPr>
          <w:rFonts w:cs="Arial"/>
          <w:b/>
          <w:bCs/>
          <w:sz w:val="24"/>
          <w:szCs w:val="24"/>
        </w:rPr>
        <w:t>στις 6 Σεπτεμβρίου 2023 στις εγκαταστάσεις του ΤΕΕ, Νίκης 4 Αθήνα 1</w:t>
      </w:r>
      <w:r w:rsidRPr="00A6432E">
        <w:rPr>
          <w:rFonts w:cs="Arial"/>
          <w:b/>
          <w:bCs/>
          <w:sz w:val="24"/>
          <w:szCs w:val="24"/>
          <w:vertAlign w:val="superscript"/>
        </w:rPr>
        <w:t>ος</w:t>
      </w:r>
      <w:r w:rsidRPr="00A6432E">
        <w:rPr>
          <w:rFonts w:cs="Arial"/>
          <w:b/>
          <w:bCs/>
          <w:sz w:val="24"/>
          <w:szCs w:val="24"/>
        </w:rPr>
        <w:t xml:space="preserve"> όροφος, 14.00 – 18.00</w:t>
      </w:r>
      <w:r w:rsidRPr="00B1766D">
        <w:rPr>
          <w:rFonts w:cs="Arial"/>
          <w:sz w:val="24"/>
          <w:szCs w:val="24"/>
        </w:rPr>
        <w:t xml:space="preserve">. </w:t>
      </w:r>
    </w:p>
    <w:p w14:paraId="32742992" w14:textId="77777777" w:rsidR="00A6432E" w:rsidRDefault="00A6432E" w:rsidP="00A6432E">
      <w:pPr>
        <w:spacing w:after="0" w:line="240" w:lineRule="auto"/>
        <w:jc w:val="both"/>
        <w:rPr>
          <w:rFonts w:cs="Arial"/>
          <w:sz w:val="24"/>
          <w:szCs w:val="24"/>
        </w:rPr>
      </w:pPr>
    </w:p>
    <w:p w14:paraId="4A52A41C" w14:textId="4F921673" w:rsidR="00A6432E" w:rsidRDefault="00A6432E" w:rsidP="00A6432E">
      <w:pPr>
        <w:spacing w:after="0" w:line="240" w:lineRule="auto"/>
        <w:jc w:val="both"/>
        <w:rPr>
          <w:rFonts w:cs="Arial"/>
          <w:sz w:val="24"/>
          <w:szCs w:val="24"/>
        </w:rPr>
      </w:pPr>
      <w:r w:rsidRPr="00B1766D">
        <w:rPr>
          <w:rFonts w:cs="Arial"/>
          <w:sz w:val="24"/>
          <w:szCs w:val="24"/>
        </w:rPr>
        <w:t>Έχει καταστεί επιτακτική ανάγκη για τους Μηχανικούς και τους επαγγελματίες του κατασκευαστικού κλάδου να παρακολουθούν τις εξελισσόμενες απαιτήσεις του σύγχρονου κόσμου και να κατανοούν τις αναδυόμενες τάσεις και τεχνολογίες που μπορούν να αξιοποιηθούν για τη δημιουργία ανθεκτικών και βιώσιμων  έργων υποδομής.</w:t>
      </w:r>
    </w:p>
    <w:p w14:paraId="3DFC0654" w14:textId="77777777" w:rsidR="00A6432E" w:rsidRPr="00B1766D" w:rsidRDefault="00A6432E" w:rsidP="00A6432E">
      <w:pPr>
        <w:spacing w:after="0" w:line="240" w:lineRule="auto"/>
        <w:jc w:val="both"/>
        <w:rPr>
          <w:rFonts w:cs="Arial"/>
          <w:sz w:val="24"/>
          <w:szCs w:val="24"/>
        </w:rPr>
      </w:pPr>
    </w:p>
    <w:p w14:paraId="5F6E9EA9" w14:textId="77777777" w:rsidR="00A6432E" w:rsidRPr="00B1766D" w:rsidRDefault="00A6432E" w:rsidP="00A6432E">
      <w:pPr>
        <w:spacing w:after="0" w:line="240" w:lineRule="auto"/>
        <w:jc w:val="both"/>
        <w:rPr>
          <w:rFonts w:cs="Arial"/>
          <w:sz w:val="24"/>
          <w:szCs w:val="24"/>
        </w:rPr>
      </w:pPr>
      <w:r w:rsidRPr="00B1766D">
        <w:rPr>
          <w:rFonts w:cs="Arial"/>
          <w:sz w:val="24"/>
          <w:szCs w:val="24"/>
        </w:rPr>
        <w:t>Με δεδομένο τον κρίσιμο ρόλο που διαδραματίζουν οι υποδομές στη διαμόρφωση ενός βιώσιμου μέλλοντος, το Συμπόσιο θα απασχολήσουν :</w:t>
      </w:r>
    </w:p>
    <w:p w14:paraId="31C9A717" w14:textId="77777777" w:rsidR="00A6432E" w:rsidRPr="00B1766D" w:rsidRDefault="00A6432E" w:rsidP="00A6432E">
      <w:pPr>
        <w:pStyle w:val="ListParagraph"/>
        <w:numPr>
          <w:ilvl w:val="0"/>
          <w:numId w:val="15"/>
        </w:numPr>
        <w:spacing w:after="0" w:line="240" w:lineRule="auto"/>
        <w:jc w:val="both"/>
        <w:rPr>
          <w:rFonts w:cs="Arial"/>
          <w:sz w:val="24"/>
          <w:szCs w:val="24"/>
        </w:rPr>
      </w:pPr>
      <w:r w:rsidRPr="00B1766D">
        <w:rPr>
          <w:rFonts w:cs="Arial"/>
          <w:sz w:val="24"/>
          <w:szCs w:val="24"/>
        </w:rPr>
        <w:t>Οι προηγμένες τεχνικές απογραφής και οι συστηματικές  πρακτικές διαχείρισης των υποδομών σε όλη τη διάρκεια του κύκλου ζωής τους,  για βέλτιστη αξιοποίηση των πόρων και ελαχιστοποίηση των περιβαλλοντικών επιπτώσεων.</w:t>
      </w:r>
    </w:p>
    <w:p w14:paraId="201BF433" w14:textId="77777777" w:rsidR="00A6432E" w:rsidRPr="00B1766D" w:rsidRDefault="00A6432E" w:rsidP="00A6432E">
      <w:pPr>
        <w:pStyle w:val="ListParagraph"/>
        <w:numPr>
          <w:ilvl w:val="0"/>
          <w:numId w:val="15"/>
        </w:numPr>
        <w:spacing w:after="0" w:line="240" w:lineRule="auto"/>
        <w:jc w:val="both"/>
        <w:rPr>
          <w:rFonts w:cs="Arial"/>
          <w:sz w:val="24"/>
          <w:szCs w:val="24"/>
        </w:rPr>
      </w:pPr>
      <w:r w:rsidRPr="00B1766D">
        <w:rPr>
          <w:rFonts w:cs="Arial"/>
          <w:sz w:val="24"/>
          <w:szCs w:val="24"/>
        </w:rPr>
        <w:t xml:space="preserve">Ο ψηφιακός μετασχηματισμός αξιοποιώντας τεχνολογίες  BIM και </w:t>
      </w:r>
      <w:r w:rsidRPr="00B1766D">
        <w:rPr>
          <w:rFonts w:cs="Arial"/>
          <w:sz w:val="24"/>
          <w:szCs w:val="24"/>
          <w:lang w:val="en-US"/>
        </w:rPr>
        <w:t>Digital</w:t>
      </w:r>
      <w:r w:rsidRPr="00B1766D">
        <w:rPr>
          <w:rFonts w:cs="Arial"/>
          <w:sz w:val="24"/>
          <w:szCs w:val="24"/>
        </w:rPr>
        <w:t xml:space="preserve"> </w:t>
      </w:r>
      <w:r w:rsidRPr="00B1766D">
        <w:rPr>
          <w:rFonts w:cs="Arial"/>
          <w:sz w:val="24"/>
          <w:szCs w:val="24"/>
          <w:lang w:val="en-US"/>
        </w:rPr>
        <w:t>Twins</w:t>
      </w:r>
      <w:r w:rsidRPr="00B1766D">
        <w:rPr>
          <w:rFonts w:cs="Arial"/>
          <w:sz w:val="24"/>
          <w:szCs w:val="24"/>
        </w:rPr>
        <w:t xml:space="preserve"> για την ενίσχυση της βιωσιμότητας στις φάσεις σχεδιασμού, μελέτης και συντήρησης των έργων υποδομής.</w:t>
      </w:r>
    </w:p>
    <w:p w14:paraId="6B741002" w14:textId="77777777" w:rsidR="00A6432E" w:rsidRPr="00B1766D" w:rsidRDefault="00A6432E" w:rsidP="00A6432E">
      <w:pPr>
        <w:pStyle w:val="ListParagraph"/>
        <w:numPr>
          <w:ilvl w:val="0"/>
          <w:numId w:val="15"/>
        </w:numPr>
        <w:spacing w:after="0" w:line="240" w:lineRule="auto"/>
        <w:jc w:val="both"/>
        <w:rPr>
          <w:rFonts w:cs="Arial"/>
          <w:sz w:val="24"/>
          <w:szCs w:val="24"/>
        </w:rPr>
      </w:pPr>
      <w:r w:rsidRPr="00B1766D">
        <w:rPr>
          <w:rFonts w:cs="Arial"/>
          <w:sz w:val="24"/>
          <w:szCs w:val="24"/>
        </w:rPr>
        <w:t>Δομικά υλικά με χαμηλό ανθρακικό αποτύπωμα για μείωση των οικολογικών επιπτώσεων των κατασκευαστικών δραστηριοτήτων.</w:t>
      </w:r>
    </w:p>
    <w:p w14:paraId="5E970181" w14:textId="77777777" w:rsidR="00A6432E" w:rsidRPr="00B1766D" w:rsidRDefault="00A6432E" w:rsidP="00A6432E">
      <w:pPr>
        <w:pStyle w:val="ListParagraph"/>
        <w:numPr>
          <w:ilvl w:val="0"/>
          <w:numId w:val="15"/>
        </w:numPr>
        <w:spacing w:after="0" w:line="240" w:lineRule="auto"/>
        <w:jc w:val="both"/>
        <w:rPr>
          <w:rFonts w:cs="Arial"/>
          <w:sz w:val="24"/>
          <w:szCs w:val="24"/>
        </w:rPr>
      </w:pPr>
      <w:r w:rsidRPr="00B1766D">
        <w:rPr>
          <w:rFonts w:cs="Arial"/>
          <w:sz w:val="24"/>
          <w:szCs w:val="24"/>
        </w:rPr>
        <w:t>Η παραγωγή καθαρής ενέργειας, οι ΑΠΕ και η υλοποίηση πρωτοποριακών έργων περιβάλλοντος, που συμβάλλουν στην αειφόρο ανάπτυξη.</w:t>
      </w:r>
    </w:p>
    <w:p w14:paraId="6D7AEF6C" w14:textId="77777777" w:rsidR="00A6432E" w:rsidRDefault="00A6432E" w:rsidP="00A6432E">
      <w:pPr>
        <w:spacing w:after="0" w:line="240" w:lineRule="auto"/>
        <w:jc w:val="both"/>
        <w:rPr>
          <w:rFonts w:cs="Arial"/>
          <w:sz w:val="24"/>
          <w:szCs w:val="24"/>
        </w:rPr>
      </w:pPr>
    </w:p>
    <w:p w14:paraId="6221978A" w14:textId="088B925F" w:rsidR="00A6432E" w:rsidRPr="00B1766D" w:rsidRDefault="00A6432E" w:rsidP="00A6432E">
      <w:pPr>
        <w:spacing w:after="0" w:line="240" w:lineRule="auto"/>
        <w:jc w:val="both"/>
        <w:rPr>
          <w:rFonts w:cs="Arial"/>
          <w:sz w:val="24"/>
          <w:szCs w:val="24"/>
        </w:rPr>
      </w:pPr>
      <w:r w:rsidRPr="00B1766D">
        <w:rPr>
          <w:rFonts w:cs="Arial"/>
          <w:sz w:val="24"/>
          <w:szCs w:val="24"/>
        </w:rPr>
        <w:lastRenderedPageBreak/>
        <w:t>Παράλληλα, σε μια εποχή αυξημένης περιβαλλοντικής συνείδησης, οι κυβερνήσεις και οι οργανισμοί υιοθετούν όλο και περισσότερο πολιτικές πράσινων δημόσιων προμηθειών που ενσωματώνουν κριτήρια βιωσιμότητας για φιλικά προς το περιβάλλον και με κοινωνικά υπεύθυνα έργα.</w:t>
      </w:r>
    </w:p>
    <w:p w14:paraId="4DED4B02" w14:textId="77777777" w:rsidR="00A6432E" w:rsidRDefault="00A6432E" w:rsidP="00A6432E">
      <w:pPr>
        <w:spacing w:after="0" w:line="240" w:lineRule="auto"/>
        <w:jc w:val="both"/>
        <w:rPr>
          <w:rFonts w:cs="Arial"/>
          <w:sz w:val="24"/>
          <w:szCs w:val="24"/>
        </w:rPr>
      </w:pPr>
    </w:p>
    <w:p w14:paraId="3DBF75A1" w14:textId="5F2A898F" w:rsidR="00A6432E" w:rsidRPr="00B1766D" w:rsidRDefault="00A6432E" w:rsidP="00A6432E">
      <w:pPr>
        <w:spacing w:after="0" w:line="240" w:lineRule="auto"/>
        <w:jc w:val="both"/>
        <w:rPr>
          <w:rFonts w:cs="Arial"/>
          <w:sz w:val="24"/>
          <w:szCs w:val="24"/>
        </w:rPr>
      </w:pPr>
      <w:r w:rsidRPr="00B1766D">
        <w:rPr>
          <w:rFonts w:cs="Arial"/>
          <w:sz w:val="24"/>
          <w:szCs w:val="24"/>
        </w:rPr>
        <w:t xml:space="preserve">Το ΤΕΕ προσκαλεί τους Μηχανικούς μέλη του να συμμετάσχουν σε </w:t>
      </w:r>
      <w:r w:rsidR="00551D1F">
        <w:rPr>
          <w:rFonts w:cs="Arial"/>
          <w:sz w:val="24"/>
          <w:szCs w:val="24"/>
        </w:rPr>
        <w:t>αυτή την εκδήλωση</w:t>
      </w:r>
      <w:r w:rsidRPr="00B1766D">
        <w:rPr>
          <w:rFonts w:cs="Arial"/>
          <w:sz w:val="24"/>
          <w:szCs w:val="24"/>
        </w:rPr>
        <w:t xml:space="preserve"> ανταλλαγής γνώσεων και πρακτικών για τις βιώσιμες υποδομές, κάνοντας έγκαιρα </w:t>
      </w:r>
      <w:r w:rsidRPr="00A6432E">
        <w:rPr>
          <w:rFonts w:cs="Arial"/>
          <w:b/>
          <w:bCs/>
          <w:sz w:val="24"/>
          <w:szCs w:val="24"/>
        </w:rPr>
        <w:t>εγγραφή στην ιστοσελίδα</w:t>
      </w:r>
      <w:r w:rsidRPr="00B1766D">
        <w:rPr>
          <w:rFonts w:cs="Arial"/>
          <w:sz w:val="24"/>
          <w:szCs w:val="24"/>
        </w:rPr>
        <w:t xml:space="preserve">: </w:t>
      </w:r>
      <w:hyperlink r:id="rId8" w:history="1">
        <w:r w:rsidRPr="00B1766D">
          <w:rPr>
            <w:rStyle w:val="Hyperlink"/>
            <w:rFonts w:cs="Arial"/>
            <w:sz w:val="24"/>
            <w:szCs w:val="24"/>
          </w:rPr>
          <w:t>https://web.tee.gr/seminaria-tee/training-workshops</w:t>
        </w:r>
      </w:hyperlink>
      <w:r w:rsidRPr="00B1766D">
        <w:rPr>
          <w:rFonts w:cs="Arial"/>
          <w:sz w:val="24"/>
          <w:szCs w:val="24"/>
        </w:rPr>
        <w:t xml:space="preserve">. Για πληροφορίες μπορείτε να επικοινωνείτε μέσω του </w:t>
      </w:r>
      <w:r w:rsidRPr="00B1766D">
        <w:rPr>
          <w:rFonts w:cs="Arial"/>
          <w:sz w:val="24"/>
          <w:szCs w:val="24"/>
          <w:lang w:val="en-US"/>
        </w:rPr>
        <w:t>email</w:t>
      </w:r>
      <w:r w:rsidRPr="00B1766D">
        <w:rPr>
          <w:rFonts w:cs="Arial"/>
          <w:sz w:val="24"/>
          <w:szCs w:val="24"/>
        </w:rPr>
        <w:t xml:space="preserve">: </w:t>
      </w:r>
      <w:hyperlink r:id="rId9" w:history="1">
        <w:r w:rsidRPr="00B1766D">
          <w:rPr>
            <w:rStyle w:val="Hyperlink"/>
            <w:rFonts w:cs="Arial"/>
            <w:sz w:val="24"/>
            <w:szCs w:val="24"/>
            <w:lang w:val="en-US"/>
          </w:rPr>
          <w:t>training</w:t>
        </w:r>
        <w:r w:rsidRPr="00B1766D">
          <w:rPr>
            <w:rStyle w:val="Hyperlink"/>
            <w:rFonts w:cs="Arial"/>
            <w:sz w:val="24"/>
            <w:szCs w:val="24"/>
          </w:rPr>
          <w:t>-</w:t>
        </w:r>
        <w:r w:rsidRPr="00B1766D">
          <w:rPr>
            <w:rStyle w:val="Hyperlink"/>
            <w:rFonts w:cs="Arial"/>
            <w:sz w:val="24"/>
            <w:szCs w:val="24"/>
            <w:lang w:val="en-US"/>
          </w:rPr>
          <w:t>workshops</w:t>
        </w:r>
        <w:r w:rsidRPr="00B1766D">
          <w:rPr>
            <w:rStyle w:val="Hyperlink"/>
            <w:rFonts w:cs="Arial"/>
            <w:sz w:val="24"/>
            <w:szCs w:val="24"/>
          </w:rPr>
          <w:t>@</w:t>
        </w:r>
        <w:r w:rsidRPr="00B1766D">
          <w:rPr>
            <w:rStyle w:val="Hyperlink"/>
            <w:rFonts w:cs="Arial"/>
            <w:sz w:val="24"/>
            <w:szCs w:val="24"/>
            <w:lang w:val="en-US"/>
          </w:rPr>
          <w:t>central</w:t>
        </w:r>
        <w:r w:rsidRPr="00B1766D">
          <w:rPr>
            <w:rStyle w:val="Hyperlink"/>
            <w:rFonts w:cs="Arial"/>
            <w:sz w:val="24"/>
            <w:szCs w:val="24"/>
          </w:rPr>
          <w:t>.</w:t>
        </w:r>
        <w:r w:rsidRPr="00B1766D">
          <w:rPr>
            <w:rStyle w:val="Hyperlink"/>
            <w:rFonts w:cs="Arial"/>
            <w:sz w:val="24"/>
            <w:szCs w:val="24"/>
            <w:lang w:val="en-US"/>
          </w:rPr>
          <w:t>tee</w:t>
        </w:r>
        <w:r w:rsidRPr="00B1766D">
          <w:rPr>
            <w:rStyle w:val="Hyperlink"/>
            <w:rFonts w:cs="Arial"/>
            <w:sz w:val="24"/>
            <w:szCs w:val="24"/>
          </w:rPr>
          <w:t>.</w:t>
        </w:r>
        <w:r w:rsidRPr="00B1766D">
          <w:rPr>
            <w:rStyle w:val="Hyperlink"/>
            <w:rFonts w:cs="Arial"/>
            <w:sz w:val="24"/>
            <w:szCs w:val="24"/>
            <w:lang w:val="en-US"/>
          </w:rPr>
          <w:t>gr</w:t>
        </w:r>
      </w:hyperlink>
      <w:r w:rsidRPr="00B1766D">
        <w:rPr>
          <w:rFonts w:cs="Arial"/>
          <w:sz w:val="24"/>
          <w:szCs w:val="24"/>
        </w:rPr>
        <w:t xml:space="preserve">. </w:t>
      </w:r>
    </w:p>
    <w:p w14:paraId="3A1EFC1D" w14:textId="77777777" w:rsidR="00A6432E" w:rsidRDefault="00A6432E" w:rsidP="00A6432E">
      <w:pPr>
        <w:pStyle w:val="NormalWeb"/>
        <w:shd w:val="clear" w:color="auto" w:fill="FFFFFF"/>
        <w:spacing w:before="0" w:beforeAutospacing="0" w:after="0" w:afterAutospacing="0"/>
        <w:jc w:val="both"/>
        <w:textAlignment w:val="baseline"/>
        <w:rPr>
          <w:rFonts w:ascii="Arial" w:hAnsi="Arial" w:cs="Arial"/>
        </w:rPr>
      </w:pPr>
    </w:p>
    <w:p w14:paraId="146F1628" w14:textId="66C14FE0" w:rsidR="00A6432E" w:rsidRDefault="00A6432E" w:rsidP="00A6432E">
      <w:pPr>
        <w:pStyle w:val="NormalWeb"/>
        <w:shd w:val="clear" w:color="auto" w:fill="FFFFFF"/>
        <w:spacing w:before="0" w:beforeAutospacing="0" w:after="0" w:afterAutospacing="0"/>
        <w:jc w:val="both"/>
        <w:textAlignment w:val="baseline"/>
        <w:rPr>
          <w:rFonts w:ascii="Arial" w:hAnsi="Arial" w:cs="Arial"/>
        </w:rPr>
      </w:pPr>
      <w:r w:rsidRPr="00B1766D">
        <w:rPr>
          <w:rFonts w:ascii="Arial" w:hAnsi="Arial" w:cs="Arial"/>
        </w:rPr>
        <w:t>*Η γλώσσα του Συμποσίου θα είναι η Αγγλική.</w:t>
      </w:r>
      <w:r w:rsidR="00551D1F">
        <w:rPr>
          <w:rFonts w:ascii="Arial" w:hAnsi="Arial" w:cs="Arial"/>
        </w:rPr>
        <w:t>*</w:t>
      </w:r>
      <w:r w:rsidRPr="00B1766D">
        <w:rPr>
          <w:rFonts w:ascii="Arial" w:hAnsi="Arial" w:cs="Arial"/>
        </w:rPr>
        <w:t xml:space="preserve"> Δεν θα δοθούν βεβαιώσεις παρακολούθησης.</w:t>
      </w:r>
      <w:r w:rsidR="00551D1F">
        <w:rPr>
          <w:rFonts w:ascii="Arial" w:hAnsi="Arial" w:cs="Arial"/>
        </w:rPr>
        <w:t>*</w:t>
      </w:r>
      <w:r>
        <w:rPr>
          <w:rFonts w:ascii="Arial" w:hAnsi="Arial" w:cs="Arial"/>
        </w:rPr>
        <w:t xml:space="preserve"> </w:t>
      </w:r>
      <w:r w:rsidRPr="00B1766D">
        <w:rPr>
          <w:rFonts w:ascii="Arial" w:hAnsi="Arial" w:cs="Arial"/>
        </w:rPr>
        <w:t>Την ευθύνη της διοργάνωσης του Συμποσίου έχει αναλάβει η Διεύθυνση Δημοσίων Σχέσεων, Διεθνών &amp; Ευρωπαϊκών Θεμάτων του ΤΕΕ.</w:t>
      </w:r>
    </w:p>
    <w:p w14:paraId="4900F7EE" w14:textId="77777777" w:rsidR="00A6432E" w:rsidRPr="00B1766D" w:rsidRDefault="00A6432E" w:rsidP="00A6432E">
      <w:pPr>
        <w:pStyle w:val="NormalWeb"/>
        <w:shd w:val="clear" w:color="auto" w:fill="FFFFFF"/>
        <w:spacing w:before="0" w:beforeAutospacing="0" w:after="0" w:afterAutospacing="0"/>
        <w:jc w:val="both"/>
        <w:textAlignment w:val="baseline"/>
        <w:rPr>
          <w:rFonts w:ascii="Arial" w:hAnsi="Arial" w:cs="Arial"/>
        </w:rPr>
      </w:pPr>
    </w:p>
    <w:p w14:paraId="04B1B51B" w14:textId="77777777" w:rsidR="00A6432E" w:rsidRPr="00A6432E" w:rsidRDefault="00A6432E" w:rsidP="00A6432E">
      <w:pPr>
        <w:pStyle w:val="NormalWeb"/>
        <w:shd w:val="clear" w:color="auto" w:fill="FFFFFF"/>
        <w:spacing w:before="0" w:beforeAutospacing="0" w:after="0" w:afterAutospacing="0"/>
        <w:jc w:val="both"/>
        <w:textAlignment w:val="baseline"/>
        <w:rPr>
          <w:rFonts w:ascii="Arial" w:hAnsi="Arial" w:cs="Arial"/>
          <w:b/>
          <w:bCs/>
        </w:rPr>
      </w:pPr>
      <w:r w:rsidRPr="00B1766D">
        <w:rPr>
          <w:rFonts w:ascii="Arial" w:hAnsi="Arial" w:cs="Arial"/>
        </w:rPr>
        <w:t xml:space="preserve">Σημειώνεται ότι της διενέργειας του Συμποσίου θα προηγηθεί (12:30 –  13.00) ένα ανοιχτό στο κοινό forum, στη διάρκεια του οποίου θα γίνει </w:t>
      </w:r>
      <w:r w:rsidRPr="00A6432E">
        <w:rPr>
          <w:rFonts w:ascii="Arial" w:hAnsi="Arial" w:cs="Arial"/>
          <w:b/>
          <w:bCs/>
        </w:rPr>
        <w:t>virtual παρουσίαση της πρωτοβουλίας Future World Vision: Mega City 2070.</w:t>
      </w:r>
    </w:p>
    <w:p w14:paraId="1EB4B666" w14:textId="307D859B" w:rsidR="00463BBD" w:rsidRPr="00730587" w:rsidRDefault="00463BBD" w:rsidP="00A6432E">
      <w:pPr>
        <w:spacing w:after="0" w:line="240" w:lineRule="auto"/>
        <w:jc w:val="both"/>
        <w:rPr>
          <w:rFonts w:cs="Arial"/>
          <w:color w:val="000000"/>
          <w:sz w:val="24"/>
          <w:szCs w:val="24"/>
        </w:rPr>
      </w:pPr>
    </w:p>
    <w:p w14:paraId="76A8515B" w14:textId="5DA5BA0D" w:rsidR="00AD5287" w:rsidRPr="00942DDF" w:rsidRDefault="00AD5287" w:rsidP="00A6432E">
      <w:pPr>
        <w:spacing w:after="0" w:line="240" w:lineRule="auto"/>
        <w:jc w:val="both"/>
        <w:rPr>
          <w:rFonts w:eastAsia="Calibri" w:cs="Arial"/>
          <w:sz w:val="24"/>
          <w:szCs w:val="24"/>
        </w:rPr>
      </w:pPr>
    </w:p>
    <w:sectPr w:rsidR="00AD5287" w:rsidRPr="00942DDF" w:rsidSect="0017354E">
      <w:footerReference w:type="even" r:id="rId10"/>
      <w:footerReference w:type="default" r:id="rId11"/>
      <w:pgSz w:w="11906" w:h="16838" w:code="9"/>
      <w:pgMar w:top="1440" w:right="1800" w:bottom="1440" w:left="1800"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BB4C0" w14:textId="77777777" w:rsidR="0098740D" w:rsidRDefault="0098740D" w:rsidP="00515574">
      <w:r>
        <w:separator/>
      </w:r>
    </w:p>
  </w:endnote>
  <w:endnote w:type="continuationSeparator" w:id="0">
    <w:p w14:paraId="5F8AD897" w14:textId="77777777" w:rsidR="0098740D" w:rsidRDefault="0098740D" w:rsidP="0051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Calibri"/>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F03A" w14:textId="77777777" w:rsidR="00515574" w:rsidRDefault="00FB4984">
    <w:pPr>
      <w:pStyle w:val="Footer"/>
      <w:framePr w:wrap="around" w:vAnchor="text" w:hAnchor="margin" w:xAlign="center" w:y="1"/>
      <w:rPr>
        <w:rStyle w:val="PageNumber"/>
      </w:rPr>
    </w:pPr>
    <w:r>
      <w:rPr>
        <w:rStyle w:val="PageNumber"/>
      </w:rPr>
      <w:fldChar w:fldCharType="begin"/>
    </w:r>
    <w:r w:rsidR="00515574">
      <w:rPr>
        <w:rStyle w:val="PageNumber"/>
      </w:rPr>
      <w:instrText xml:space="preserve">PAGE  </w:instrText>
    </w:r>
    <w:r>
      <w:rPr>
        <w:rStyle w:val="PageNumber"/>
      </w:rPr>
      <w:fldChar w:fldCharType="separate"/>
    </w:r>
    <w:r w:rsidR="0009209A">
      <w:rPr>
        <w:rStyle w:val="PageNumber"/>
        <w:noProof/>
      </w:rPr>
      <w:t>1</w:t>
    </w:r>
    <w:r>
      <w:rPr>
        <w:rStyle w:val="PageNumber"/>
      </w:rPr>
      <w:fldChar w:fldCharType="end"/>
    </w:r>
  </w:p>
  <w:p w14:paraId="48FBC733" w14:textId="77777777" w:rsidR="00515574" w:rsidRDefault="005155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28E3" w14:textId="77777777" w:rsidR="00515574" w:rsidRPr="00C47209" w:rsidRDefault="00515574" w:rsidP="00515574">
    <w:pPr>
      <w:pStyle w:val="Footer"/>
      <w:pBdr>
        <w:top w:val="thinThickSmallGap" w:sz="24" w:space="1" w:color="622423"/>
      </w:pBdr>
      <w:rPr>
        <w:rFonts w:ascii="Cambria" w:hAnsi="Cambria"/>
        <w:lang w:val="pt-PT"/>
      </w:rPr>
    </w:pPr>
    <w:r w:rsidRPr="00C24DED">
      <w:rPr>
        <w:b/>
        <w:i/>
      </w:rPr>
      <w:t xml:space="preserve">ΓΡΑΦΕΙΟ ΤΥΠΟΥ – </w:t>
    </w:r>
    <w:r>
      <w:rPr>
        <w:b/>
        <w:i/>
      </w:rPr>
      <w:t>Νίκης</w:t>
    </w:r>
    <w:r w:rsidRPr="00C24DED">
      <w:rPr>
        <w:b/>
        <w:i/>
      </w:rPr>
      <w:t xml:space="preserve"> 4 – Αθήνα – Τηλ. 210 32.91.</w:t>
    </w:r>
    <w:r w:rsidR="00232FA1" w:rsidRPr="00232FA1">
      <w:rPr>
        <w:b/>
        <w:i/>
        <w:lang w:val="el-GR"/>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Hyperlink"/>
          <w:b/>
          <w:i/>
          <w:lang w:val="pt-PT"/>
        </w:rPr>
        <w:t>press@central.tee.gr</w:t>
      </w:r>
    </w:hyperlink>
    <w:r>
      <w:rPr>
        <w:b/>
        <w:i/>
      </w:rPr>
      <w:tab/>
    </w:r>
    <w:r w:rsidR="00FB4984">
      <w:fldChar w:fldCharType="begin"/>
    </w:r>
    <w:r w:rsidRPr="00C47209">
      <w:rPr>
        <w:lang w:val="pt-PT"/>
      </w:rPr>
      <w:instrText xml:space="preserve"> PAGE   \* MERGEFORMAT </w:instrText>
    </w:r>
    <w:r w:rsidR="00FB4984">
      <w:fldChar w:fldCharType="separate"/>
    </w:r>
    <w:r w:rsidR="00C34154" w:rsidRPr="00C34154">
      <w:rPr>
        <w:rFonts w:ascii="Cambria" w:hAnsi="Cambria"/>
        <w:noProof/>
        <w:lang w:val="pt-PT"/>
      </w:rPr>
      <w:t>2</w:t>
    </w:r>
    <w:r w:rsidR="00FB4984">
      <w:fldChar w:fldCharType="end"/>
    </w:r>
  </w:p>
  <w:p w14:paraId="040C4B7C" w14:textId="77777777" w:rsidR="00515574" w:rsidRPr="00C47209" w:rsidRDefault="00515574">
    <w:pPr>
      <w:pStyle w:val="Footer"/>
      <w:jc w:val="center"/>
      <w:rPr>
        <w:rFonts w:ascii="Bookman Old Style" w:hAnsi="Bookman Old Style"/>
        <w:b/>
        <w:i/>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CF751" w14:textId="77777777" w:rsidR="0098740D" w:rsidRDefault="0098740D" w:rsidP="00515574">
      <w:r>
        <w:separator/>
      </w:r>
    </w:p>
  </w:footnote>
  <w:footnote w:type="continuationSeparator" w:id="0">
    <w:p w14:paraId="5D3E780C" w14:textId="77777777" w:rsidR="0098740D" w:rsidRDefault="0098740D" w:rsidP="00515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66A27A2"/>
    <w:styleLink w:val="21"/>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5CB6515"/>
    <w:multiLevelType w:val="multilevel"/>
    <w:tmpl w:val="38823FF8"/>
    <w:styleLink w:val="List0"/>
    <w:lvl w:ilvl="0">
      <w:numFmt w:val="bullet"/>
      <w:lvlText w:val="-"/>
      <w:lvlJc w:val="left"/>
      <w:pPr>
        <w:tabs>
          <w:tab w:val="num" w:pos="720"/>
        </w:tabs>
        <w:ind w:left="720" w:hanging="360"/>
      </w:pPr>
      <w:rPr>
        <w:rFonts w:ascii="Tahoma" w:eastAsia="Tahoma" w:hAnsi="Tahoma" w:cs="Tahoma"/>
        <w:position w:val="0"/>
        <w:sz w:val="22"/>
        <w:szCs w:val="22"/>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2" w15:restartNumberingAfterBreak="0">
    <w:nsid w:val="09401832"/>
    <w:multiLevelType w:val="multilevel"/>
    <w:tmpl w:val="FD205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044FA3"/>
    <w:multiLevelType w:val="hybridMultilevel"/>
    <w:tmpl w:val="7996F742"/>
    <w:lvl w:ilvl="0" w:tplc="4B30DF3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D61F7"/>
    <w:multiLevelType w:val="hybridMultilevel"/>
    <w:tmpl w:val="E2A8FD3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4B9422D0"/>
    <w:multiLevelType w:val="hybridMultilevel"/>
    <w:tmpl w:val="8376B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E4A3EF0"/>
    <w:multiLevelType w:val="hybridMultilevel"/>
    <w:tmpl w:val="9418C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1DF319C"/>
    <w:multiLevelType w:val="hybridMultilevel"/>
    <w:tmpl w:val="D28495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B813D1C"/>
    <w:multiLevelType w:val="multilevel"/>
    <w:tmpl w:val="1E62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100BE3"/>
    <w:multiLevelType w:val="hybridMultilevel"/>
    <w:tmpl w:val="4B3A74AC"/>
    <w:lvl w:ilvl="0" w:tplc="88A24436">
      <w:start w:val="5"/>
      <w:numFmt w:val="bullet"/>
      <w:lvlText w:val="-"/>
      <w:lvlJc w:val="left"/>
      <w:pPr>
        <w:ind w:left="720" w:hanging="360"/>
      </w:pPr>
      <w:rPr>
        <w:rFonts w:ascii="MyriadPro-Regular" w:eastAsiaTheme="minorHAnsi" w:hAnsi="MyriadPro-Regular"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435EB"/>
    <w:multiLevelType w:val="multilevel"/>
    <w:tmpl w:val="52448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8C5274"/>
    <w:multiLevelType w:val="multilevel"/>
    <w:tmpl w:val="D88A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433D29"/>
    <w:multiLevelType w:val="hybridMultilevel"/>
    <w:tmpl w:val="FF5C0022"/>
    <w:lvl w:ilvl="0" w:tplc="ACA8388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67660BF"/>
    <w:multiLevelType w:val="hybridMultilevel"/>
    <w:tmpl w:val="506EF800"/>
    <w:lvl w:ilvl="0" w:tplc="C332F83A">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FD96EE8"/>
    <w:multiLevelType w:val="hybridMultilevel"/>
    <w:tmpl w:val="1110DBAC"/>
    <w:lvl w:ilvl="0" w:tplc="B254DBA6">
      <w:start w:val="1"/>
      <w:numFmt w:val="decimal"/>
      <w:lvlText w:val="%1."/>
      <w:lvlJc w:val="left"/>
      <w:pPr>
        <w:ind w:left="585" w:hanging="585"/>
      </w:pPr>
      <w:rPr>
        <w:rFonts w:ascii="Tahoma" w:hAnsi="Tahoma"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27037743">
    <w:abstractNumId w:val="0"/>
  </w:num>
  <w:num w:numId="2" w16cid:durableId="1165172665">
    <w:abstractNumId w:val="1"/>
  </w:num>
  <w:num w:numId="3" w16cid:durableId="1785726893">
    <w:abstractNumId w:val="5"/>
  </w:num>
  <w:num w:numId="4" w16cid:durableId="1309938657">
    <w:abstractNumId w:val="6"/>
  </w:num>
  <w:num w:numId="5" w16cid:durableId="127629023">
    <w:abstractNumId w:val="4"/>
  </w:num>
  <w:num w:numId="6" w16cid:durableId="329255408">
    <w:abstractNumId w:val="8"/>
  </w:num>
  <w:num w:numId="7" w16cid:durableId="417405795">
    <w:abstractNumId w:val="10"/>
  </w:num>
  <w:num w:numId="8" w16cid:durableId="1319656385">
    <w:abstractNumId w:val="2"/>
  </w:num>
  <w:num w:numId="9" w16cid:durableId="1315452695">
    <w:abstractNumId w:val="11"/>
  </w:num>
  <w:num w:numId="10" w16cid:durableId="648754054">
    <w:abstractNumId w:val="13"/>
  </w:num>
  <w:num w:numId="11" w16cid:durableId="1710764889">
    <w:abstractNumId w:val="7"/>
  </w:num>
  <w:num w:numId="12" w16cid:durableId="1112743350">
    <w:abstractNumId w:val="9"/>
  </w:num>
  <w:num w:numId="13" w16cid:durableId="670988446">
    <w:abstractNumId w:val="3"/>
  </w:num>
  <w:num w:numId="14" w16cid:durableId="1962497152">
    <w:abstractNumId w:val="14"/>
  </w:num>
  <w:num w:numId="15" w16cid:durableId="178634012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575"/>
    <w:rsid w:val="00005745"/>
    <w:rsid w:val="00006080"/>
    <w:rsid w:val="0000790A"/>
    <w:rsid w:val="00014F50"/>
    <w:rsid w:val="000213CA"/>
    <w:rsid w:val="00024F26"/>
    <w:rsid w:val="00032059"/>
    <w:rsid w:val="00037134"/>
    <w:rsid w:val="0004011F"/>
    <w:rsid w:val="00044C5F"/>
    <w:rsid w:val="00045476"/>
    <w:rsid w:val="000603B1"/>
    <w:rsid w:val="00074D32"/>
    <w:rsid w:val="00080A4C"/>
    <w:rsid w:val="00085D55"/>
    <w:rsid w:val="0009209A"/>
    <w:rsid w:val="000A23EC"/>
    <w:rsid w:val="000B0686"/>
    <w:rsid w:val="000B42EA"/>
    <w:rsid w:val="000C1CA9"/>
    <w:rsid w:val="000C3863"/>
    <w:rsid w:val="000C62AE"/>
    <w:rsid w:val="000F6CA4"/>
    <w:rsid w:val="00106EE1"/>
    <w:rsid w:val="00106FAA"/>
    <w:rsid w:val="001120FD"/>
    <w:rsid w:val="00117AF3"/>
    <w:rsid w:val="001228D0"/>
    <w:rsid w:val="001248A3"/>
    <w:rsid w:val="00124D61"/>
    <w:rsid w:val="00126E0B"/>
    <w:rsid w:val="00166C3C"/>
    <w:rsid w:val="0017354E"/>
    <w:rsid w:val="0017634D"/>
    <w:rsid w:val="001767E7"/>
    <w:rsid w:val="00177AFF"/>
    <w:rsid w:val="00183656"/>
    <w:rsid w:val="00183E93"/>
    <w:rsid w:val="00191FA0"/>
    <w:rsid w:val="001A4646"/>
    <w:rsid w:val="001C7FBF"/>
    <w:rsid w:val="001E19A3"/>
    <w:rsid w:val="001E3E35"/>
    <w:rsid w:val="00200AAB"/>
    <w:rsid w:val="002073EA"/>
    <w:rsid w:val="002112BE"/>
    <w:rsid w:val="00215CDE"/>
    <w:rsid w:val="002221FA"/>
    <w:rsid w:val="00226694"/>
    <w:rsid w:val="00232FA1"/>
    <w:rsid w:val="002338A6"/>
    <w:rsid w:val="00242062"/>
    <w:rsid w:val="002432D1"/>
    <w:rsid w:val="00246A2D"/>
    <w:rsid w:val="002470FB"/>
    <w:rsid w:val="002630BA"/>
    <w:rsid w:val="00273C43"/>
    <w:rsid w:val="00276310"/>
    <w:rsid w:val="00281C4B"/>
    <w:rsid w:val="00292252"/>
    <w:rsid w:val="0029765A"/>
    <w:rsid w:val="002A36E1"/>
    <w:rsid w:val="002A4234"/>
    <w:rsid w:val="002B2CCE"/>
    <w:rsid w:val="002D2CC8"/>
    <w:rsid w:val="002E287C"/>
    <w:rsid w:val="002E49C3"/>
    <w:rsid w:val="002F37F7"/>
    <w:rsid w:val="002F54BB"/>
    <w:rsid w:val="003013C1"/>
    <w:rsid w:val="0030187E"/>
    <w:rsid w:val="00305B7F"/>
    <w:rsid w:val="00312E87"/>
    <w:rsid w:val="00314E94"/>
    <w:rsid w:val="00316AF0"/>
    <w:rsid w:val="003347A0"/>
    <w:rsid w:val="0034211D"/>
    <w:rsid w:val="00344E93"/>
    <w:rsid w:val="00347EBD"/>
    <w:rsid w:val="0035670D"/>
    <w:rsid w:val="00364AD2"/>
    <w:rsid w:val="003654B0"/>
    <w:rsid w:val="00377D1D"/>
    <w:rsid w:val="00384BF1"/>
    <w:rsid w:val="00384F29"/>
    <w:rsid w:val="00385627"/>
    <w:rsid w:val="00385D28"/>
    <w:rsid w:val="00387D5E"/>
    <w:rsid w:val="003910A5"/>
    <w:rsid w:val="00391F8C"/>
    <w:rsid w:val="00393205"/>
    <w:rsid w:val="00395209"/>
    <w:rsid w:val="003A182A"/>
    <w:rsid w:val="003A4F40"/>
    <w:rsid w:val="003A568F"/>
    <w:rsid w:val="003B1960"/>
    <w:rsid w:val="003B56ED"/>
    <w:rsid w:val="003C1D02"/>
    <w:rsid w:val="003C3E80"/>
    <w:rsid w:val="003E77B2"/>
    <w:rsid w:val="0040023A"/>
    <w:rsid w:val="004002E9"/>
    <w:rsid w:val="00401669"/>
    <w:rsid w:val="00426CCA"/>
    <w:rsid w:val="00434128"/>
    <w:rsid w:val="00435037"/>
    <w:rsid w:val="004464F1"/>
    <w:rsid w:val="00461731"/>
    <w:rsid w:val="00461767"/>
    <w:rsid w:val="00463BBD"/>
    <w:rsid w:val="00486A7D"/>
    <w:rsid w:val="00494FB8"/>
    <w:rsid w:val="004A39F6"/>
    <w:rsid w:val="004B29B4"/>
    <w:rsid w:val="004B5A1C"/>
    <w:rsid w:val="004C31CB"/>
    <w:rsid w:val="004C362C"/>
    <w:rsid w:val="004C44BD"/>
    <w:rsid w:val="004E190E"/>
    <w:rsid w:val="004E2763"/>
    <w:rsid w:val="004E5BFC"/>
    <w:rsid w:val="004F4A55"/>
    <w:rsid w:val="005000C1"/>
    <w:rsid w:val="00500C4E"/>
    <w:rsid w:val="00515574"/>
    <w:rsid w:val="00523612"/>
    <w:rsid w:val="00526CF8"/>
    <w:rsid w:val="0052791B"/>
    <w:rsid w:val="005355D4"/>
    <w:rsid w:val="005357D5"/>
    <w:rsid w:val="00551D1F"/>
    <w:rsid w:val="00552D76"/>
    <w:rsid w:val="00562B7D"/>
    <w:rsid w:val="00570AB6"/>
    <w:rsid w:val="00577053"/>
    <w:rsid w:val="005771FE"/>
    <w:rsid w:val="00585700"/>
    <w:rsid w:val="0059052C"/>
    <w:rsid w:val="0059053F"/>
    <w:rsid w:val="005A72BF"/>
    <w:rsid w:val="005B16EB"/>
    <w:rsid w:val="005B17E1"/>
    <w:rsid w:val="005B2D1C"/>
    <w:rsid w:val="005C22FB"/>
    <w:rsid w:val="005C22FC"/>
    <w:rsid w:val="005C650A"/>
    <w:rsid w:val="005D2701"/>
    <w:rsid w:val="005D5D99"/>
    <w:rsid w:val="005D6C7D"/>
    <w:rsid w:val="005D79F5"/>
    <w:rsid w:val="005E12A8"/>
    <w:rsid w:val="005E4D7C"/>
    <w:rsid w:val="00602E18"/>
    <w:rsid w:val="00615015"/>
    <w:rsid w:val="00630863"/>
    <w:rsid w:val="0064034E"/>
    <w:rsid w:val="00642CE5"/>
    <w:rsid w:val="00646099"/>
    <w:rsid w:val="00646D55"/>
    <w:rsid w:val="00652CB4"/>
    <w:rsid w:val="00663717"/>
    <w:rsid w:val="00664588"/>
    <w:rsid w:val="00671778"/>
    <w:rsid w:val="0067368F"/>
    <w:rsid w:val="0068075D"/>
    <w:rsid w:val="006928D5"/>
    <w:rsid w:val="006965AE"/>
    <w:rsid w:val="006A0A1D"/>
    <w:rsid w:val="006A0C90"/>
    <w:rsid w:val="006A6AF3"/>
    <w:rsid w:val="006A75E4"/>
    <w:rsid w:val="006C2EB2"/>
    <w:rsid w:val="006C3989"/>
    <w:rsid w:val="006C3AD3"/>
    <w:rsid w:val="006D767C"/>
    <w:rsid w:val="006E684C"/>
    <w:rsid w:val="006F339D"/>
    <w:rsid w:val="006F5346"/>
    <w:rsid w:val="006F56CD"/>
    <w:rsid w:val="007060A4"/>
    <w:rsid w:val="007165FB"/>
    <w:rsid w:val="00727A7B"/>
    <w:rsid w:val="0074791A"/>
    <w:rsid w:val="00762FC2"/>
    <w:rsid w:val="007640E2"/>
    <w:rsid w:val="0077425B"/>
    <w:rsid w:val="007A12C4"/>
    <w:rsid w:val="007A79CD"/>
    <w:rsid w:val="007B1E00"/>
    <w:rsid w:val="007D25A2"/>
    <w:rsid w:val="007D7F43"/>
    <w:rsid w:val="007E5BE5"/>
    <w:rsid w:val="007F2937"/>
    <w:rsid w:val="00810B8A"/>
    <w:rsid w:val="0082191B"/>
    <w:rsid w:val="00834773"/>
    <w:rsid w:val="00835E91"/>
    <w:rsid w:val="00841C9A"/>
    <w:rsid w:val="008432F4"/>
    <w:rsid w:val="008433F9"/>
    <w:rsid w:val="00853134"/>
    <w:rsid w:val="00855611"/>
    <w:rsid w:val="00857841"/>
    <w:rsid w:val="0086014C"/>
    <w:rsid w:val="00860EF4"/>
    <w:rsid w:val="0086563A"/>
    <w:rsid w:val="008712FB"/>
    <w:rsid w:val="00877308"/>
    <w:rsid w:val="0088583C"/>
    <w:rsid w:val="0089235F"/>
    <w:rsid w:val="0089518E"/>
    <w:rsid w:val="00895924"/>
    <w:rsid w:val="00895E02"/>
    <w:rsid w:val="00897EBD"/>
    <w:rsid w:val="008A2FE4"/>
    <w:rsid w:val="008A5C8D"/>
    <w:rsid w:val="008D2669"/>
    <w:rsid w:val="008D2672"/>
    <w:rsid w:val="008D6E74"/>
    <w:rsid w:val="008E324C"/>
    <w:rsid w:val="008E3DE4"/>
    <w:rsid w:val="008E4151"/>
    <w:rsid w:val="00901924"/>
    <w:rsid w:val="00907984"/>
    <w:rsid w:val="00914E4A"/>
    <w:rsid w:val="00915252"/>
    <w:rsid w:val="00926E62"/>
    <w:rsid w:val="00933653"/>
    <w:rsid w:val="00942DDF"/>
    <w:rsid w:val="00954BA8"/>
    <w:rsid w:val="009613CD"/>
    <w:rsid w:val="00967D7F"/>
    <w:rsid w:val="009802AA"/>
    <w:rsid w:val="00982A33"/>
    <w:rsid w:val="00986D01"/>
    <w:rsid w:val="0098740D"/>
    <w:rsid w:val="009914F3"/>
    <w:rsid w:val="00991C2F"/>
    <w:rsid w:val="00993894"/>
    <w:rsid w:val="00995A79"/>
    <w:rsid w:val="00996DB0"/>
    <w:rsid w:val="009A6422"/>
    <w:rsid w:val="009C6D5E"/>
    <w:rsid w:val="009C6E8F"/>
    <w:rsid w:val="009C7F37"/>
    <w:rsid w:val="009D2116"/>
    <w:rsid w:val="009F5880"/>
    <w:rsid w:val="009F5A60"/>
    <w:rsid w:val="009F627C"/>
    <w:rsid w:val="00A06CD7"/>
    <w:rsid w:val="00A25E5B"/>
    <w:rsid w:val="00A317AF"/>
    <w:rsid w:val="00A412AA"/>
    <w:rsid w:val="00A46A56"/>
    <w:rsid w:val="00A520CB"/>
    <w:rsid w:val="00A53969"/>
    <w:rsid w:val="00A55575"/>
    <w:rsid w:val="00A6432E"/>
    <w:rsid w:val="00A644D4"/>
    <w:rsid w:val="00A65629"/>
    <w:rsid w:val="00A67910"/>
    <w:rsid w:val="00A752E1"/>
    <w:rsid w:val="00A874B4"/>
    <w:rsid w:val="00A96404"/>
    <w:rsid w:val="00A96A20"/>
    <w:rsid w:val="00A978FC"/>
    <w:rsid w:val="00AA1718"/>
    <w:rsid w:val="00AA1D4B"/>
    <w:rsid w:val="00AA2B9B"/>
    <w:rsid w:val="00AA2EA2"/>
    <w:rsid w:val="00AA4C94"/>
    <w:rsid w:val="00AA7EE5"/>
    <w:rsid w:val="00AB0395"/>
    <w:rsid w:val="00AB2456"/>
    <w:rsid w:val="00AC1B7A"/>
    <w:rsid w:val="00AC2D54"/>
    <w:rsid w:val="00AD3EDA"/>
    <w:rsid w:val="00AD5287"/>
    <w:rsid w:val="00AE1084"/>
    <w:rsid w:val="00AE10DA"/>
    <w:rsid w:val="00AE3550"/>
    <w:rsid w:val="00AE6D90"/>
    <w:rsid w:val="00B00BA6"/>
    <w:rsid w:val="00B01915"/>
    <w:rsid w:val="00B06F01"/>
    <w:rsid w:val="00B1169A"/>
    <w:rsid w:val="00B14366"/>
    <w:rsid w:val="00B333F4"/>
    <w:rsid w:val="00B34626"/>
    <w:rsid w:val="00B44617"/>
    <w:rsid w:val="00B46E5C"/>
    <w:rsid w:val="00B47B63"/>
    <w:rsid w:val="00B55BBF"/>
    <w:rsid w:val="00B57DC5"/>
    <w:rsid w:val="00B617C0"/>
    <w:rsid w:val="00B654EE"/>
    <w:rsid w:val="00B92C37"/>
    <w:rsid w:val="00B93879"/>
    <w:rsid w:val="00B9506C"/>
    <w:rsid w:val="00B95905"/>
    <w:rsid w:val="00BA3594"/>
    <w:rsid w:val="00BA701C"/>
    <w:rsid w:val="00BA7999"/>
    <w:rsid w:val="00BA7AD7"/>
    <w:rsid w:val="00BB1EE7"/>
    <w:rsid w:val="00BB5E19"/>
    <w:rsid w:val="00BB68CE"/>
    <w:rsid w:val="00BC4372"/>
    <w:rsid w:val="00BD5909"/>
    <w:rsid w:val="00BE3306"/>
    <w:rsid w:val="00BE7595"/>
    <w:rsid w:val="00BF0411"/>
    <w:rsid w:val="00BF535B"/>
    <w:rsid w:val="00BF5838"/>
    <w:rsid w:val="00C00835"/>
    <w:rsid w:val="00C101D8"/>
    <w:rsid w:val="00C11E93"/>
    <w:rsid w:val="00C13BAC"/>
    <w:rsid w:val="00C13F7B"/>
    <w:rsid w:val="00C17BC0"/>
    <w:rsid w:val="00C237F3"/>
    <w:rsid w:val="00C23EF8"/>
    <w:rsid w:val="00C26898"/>
    <w:rsid w:val="00C34154"/>
    <w:rsid w:val="00C35655"/>
    <w:rsid w:val="00C44EEF"/>
    <w:rsid w:val="00C47F96"/>
    <w:rsid w:val="00C641FE"/>
    <w:rsid w:val="00C67943"/>
    <w:rsid w:val="00C73192"/>
    <w:rsid w:val="00C82650"/>
    <w:rsid w:val="00CA0152"/>
    <w:rsid w:val="00CA3BC8"/>
    <w:rsid w:val="00CC55F7"/>
    <w:rsid w:val="00CC76E5"/>
    <w:rsid w:val="00CD459E"/>
    <w:rsid w:val="00CE593C"/>
    <w:rsid w:val="00D005C4"/>
    <w:rsid w:val="00D10E5E"/>
    <w:rsid w:val="00D1325D"/>
    <w:rsid w:val="00D20C62"/>
    <w:rsid w:val="00D23838"/>
    <w:rsid w:val="00D31446"/>
    <w:rsid w:val="00D32078"/>
    <w:rsid w:val="00D333E9"/>
    <w:rsid w:val="00D33B16"/>
    <w:rsid w:val="00D4329C"/>
    <w:rsid w:val="00D45231"/>
    <w:rsid w:val="00D469C3"/>
    <w:rsid w:val="00D62C2F"/>
    <w:rsid w:val="00D64566"/>
    <w:rsid w:val="00D756C7"/>
    <w:rsid w:val="00D77972"/>
    <w:rsid w:val="00D84C7A"/>
    <w:rsid w:val="00DA12DF"/>
    <w:rsid w:val="00DB7A29"/>
    <w:rsid w:val="00DC1B38"/>
    <w:rsid w:val="00DD3354"/>
    <w:rsid w:val="00DE3D86"/>
    <w:rsid w:val="00DE6992"/>
    <w:rsid w:val="00DE7F66"/>
    <w:rsid w:val="00DF0872"/>
    <w:rsid w:val="00E03753"/>
    <w:rsid w:val="00E05A6D"/>
    <w:rsid w:val="00E1170B"/>
    <w:rsid w:val="00E201FF"/>
    <w:rsid w:val="00E41BCE"/>
    <w:rsid w:val="00E51D7C"/>
    <w:rsid w:val="00E56A3C"/>
    <w:rsid w:val="00E757BF"/>
    <w:rsid w:val="00E7782E"/>
    <w:rsid w:val="00E8094E"/>
    <w:rsid w:val="00E81AFE"/>
    <w:rsid w:val="00E82E2C"/>
    <w:rsid w:val="00E83697"/>
    <w:rsid w:val="00E84806"/>
    <w:rsid w:val="00E87809"/>
    <w:rsid w:val="00E97363"/>
    <w:rsid w:val="00EA0F18"/>
    <w:rsid w:val="00EA64F4"/>
    <w:rsid w:val="00EC7998"/>
    <w:rsid w:val="00ED32D0"/>
    <w:rsid w:val="00ED7411"/>
    <w:rsid w:val="00EE5536"/>
    <w:rsid w:val="00EF4E64"/>
    <w:rsid w:val="00F079ED"/>
    <w:rsid w:val="00F1041C"/>
    <w:rsid w:val="00F12823"/>
    <w:rsid w:val="00F16E9D"/>
    <w:rsid w:val="00F20C7D"/>
    <w:rsid w:val="00F21600"/>
    <w:rsid w:val="00F218E8"/>
    <w:rsid w:val="00F23595"/>
    <w:rsid w:val="00F268BF"/>
    <w:rsid w:val="00F31A39"/>
    <w:rsid w:val="00F5189D"/>
    <w:rsid w:val="00F61880"/>
    <w:rsid w:val="00F6706C"/>
    <w:rsid w:val="00F70429"/>
    <w:rsid w:val="00F839F7"/>
    <w:rsid w:val="00F87EFC"/>
    <w:rsid w:val="00F97BD1"/>
    <w:rsid w:val="00FB4984"/>
    <w:rsid w:val="00FB6366"/>
    <w:rsid w:val="00FC350B"/>
    <w:rsid w:val="00FE47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13B3A"/>
  <w15:chartTrackingRefBased/>
  <w15:docId w15:val="{8E44C388-7003-F947-B2E5-2F436FBC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BAC"/>
    <w:pPr>
      <w:spacing w:after="80" w:line="336" w:lineRule="auto"/>
    </w:pPr>
    <w:rPr>
      <w:rFonts w:ascii="Arial" w:hAnsi="Arial"/>
      <w:lang w:eastAsia="en-US"/>
    </w:rPr>
  </w:style>
  <w:style w:type="paragraph" w:styleId="Heading1">
    <w:name w:val="heading 1"/>
    <w:basedOn w:val="Normal"/>
    <w:next w:val="Normal"/>
    <w:link w:val="Heading1Char"/>
    <w:qFormat/>
    <w:rsid w:val="00C24DED"/>
    <w:pPr>
      <w:keepNext/>
      <w:ind w:firstLine="720"/>
      <w:jc w:val="right"/>
      <w:outlineLvl w:val="0"/>
    </w:pPr>
    <w:rPr>
      <w:rFonts w:ascii="Bookman Old Style" w:hAnsi="Bookman Old Style"/>
      <w:b/>
      <w:sz w:val="28"/>
      <w:lang w:eastAsia="x-none"/>
    </w:rPr>
  </w:style>
  <w:style w:type="paragraph" w:styleId="Heading2">
    <w:name w:val="heading 2"/>
    <w:basedOn w:val="Normal"/>
    <w:next w:val="Normal"/>
    <w:link w:val="Heading2Char"/>
    <w:qFormat/>
    <w:rsid w:val="00C24DED"/>
    <w:pPr>
      <w:keepNext/>
      <w:spacing w:before="240" w:after="60"/>
      <w:outlineLvl w:val="1"/>
    </w:pPr>
    <w:rPr>
      <w:b/>
      <w:bCs/>
      <w:i/>
      <w:iCs/>
      <w:sz w:val="28"/>
      <w:szCs w:val="28"/>
      <w:lang w:val="x-none" w:eastAsia="x-none"/>
    </w:rPr>
  </w:style>
  <w:style w:type="paragraph" w:styleId="Heading4">
    <w:name w:val="heading 4"/>
    <w:basedOn w:val="Normal"/>
    <w:next w:val="Normal"/>
    <w:link w:val="Heading4Char"/>
    <w:uiPriority w:val="9"/>
    <w:unhideWhenUsed/>
    <w:qFormat/>
    <w:rsid w:val="00C641F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FE3"/>
    <w:pPr>
      <w:pBdr>
        <w:bottom w:val="single" w:sz="8" w:space="4" w:color="4F81BD"/>
      </w:pBdr>
      <w:spacing w:after="240" w:line="240" w:lineRule="auto"/>
      <w:contextualSpacing/>
    </w:pPr>
    <w:rPr>
      <w:rFonts w:ascii="Times New Roman" w:hAnsi="Times New Roman"/>
      <w:color w:val="17365D"/>
      <w:spacing w:val="5"/>
      <w:kern w:val="28"/>
      <w:sz w:val="32"/>
      <w:szCs w:val="52"/>
      <w:lang w:val="x-none" w:eastAsia="x-none"/>
    </w:rPr>
  </w:style>
  <w:style w:type="character" w:customStyle="1" w:styleId="TitleChar">
    <w:name w:val="Title Char"/>
    <w:link w:val="Title"/>
    <w:uiPriority w:val="10"/>
    <w:rsid w:val="00005FE3"/>
    <w:rPr>
      <w:rFonts w:ascii="Times New Roman" w:eastAsia="Times New Roman" w:hAnsi="Times New Roman" w:cs="Times New Roman"/>
      <w:color w:val="17365D"/>
      <w:spacing w:val="5"/>
      <w:kern w:val="28"/>
      <w:sz w:val="32"/>
      <w:szCs w:val="52"/>
    </w:rPr>
  </w:style>
  <w:style w:type="character" w:customStyle="1" w:styleId="Heading1Char">
    <w:name w:val="Heading 1 Char"/>
    <w:link w:val="Heading1"/>
    <w:rsid w:val="00C24DED"/>
    <w:rPr>
      <w:rFonts w:ascii="Bookman Old Style" w:hAnsi="Bookman Old Style" w:cs="Times New Roman"/>
      <w:b/>
      <w:sz w:val="28"/>
      <w:szCs w:val="20"/>
      <w:lang w:val="el-GR"/>
    </w:rPr>
  </w:style>
  <w:style w:type="character" w:customStyle="1" w:styleId="Heading2Char">
    <w:name w:val="Heading 2 Char"/>
    <w:link w:val="Heading2"/>
    <w:rsid w:val="00C24DED"/>
    <w:rPr>
      <w:rFonts w:ascii="Arial" w:hAnsi="Arial" w:cs="Arial"/>
      <w:b/>
      <w:bCs/>
      <w:i/>
      <w:iCs/>
      <w:sz w:val="28"/>
      <w:szCs w:val="28"/>
    </w:rPr>
  </w:style>
  <w:style w:type="paragraph" w:styleId="Footer">
    <w:name w:val="footer"/>
    <w:basedOn w:val="Normal"/>
    <w:link w:val="FooterChar"/>
    <w:uiPriority w:val="99"/>
    <w:rsid w:val="00C24DED"/>
    <w:pPr>
      <w:tabs>
        <w:tab w:val="center" w:pos="4153"/>
        <w:tab w:val="right" w:pos="8306"/>
      </w:tabs>
    </w:pPr>
    <w:rPr>
      <w:rFonts w:ascii="Times New Roman" w:hAnsi="Times New Roman"/>
      <w:lang w:val="x-none" w:eastAsia="x-none"/>
    </w:rPr>
  </w:style>
  <w:style w:type="character" w:customStyle="1" w:styleId="FooterChar">
    <w:name w:val="Footer Char"/>
    <w:link w:val="Footer"/>
    <w:uiPriority w:val="99"/>
    <w:rsid w:val="00C24DED"/>
    <w:rPr>
      <w:rFonts w:ascii="Times New Roman" w:hAnsi="Times New Roman" w:cs="Times New Roman"/>
      <w:sz w:val="20"/>
      <w:szCs w:val="20"/>
    </w:rPr>
  </w:style>
  <w:style w:type="character" w:styleId="PageNumber">
    <w:name w:val="page number"/>
    <w:basedOn w:val="DefaultParagraphFont"/>
    <w:rsid w:val="00C24DED"/>
  </w:style>
  <w:style w:type="paragraph" w:styleId="Header">
    <w:name w:val="header"/>
    <w:basedOn w:val="Normal"/>
    <w:link w:val="HeaderChar"/>
    <w:uiPriority w:val="99"/>
    <w:semiHidden/>
    <w:unhideWhenUsed/>
    <w:rsid w:val="00C24DED"/>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semiHidden/>
    <w:rsid w:val="00C24DED"/>
    <w:rPr>
      <w:rFonts w:ascii="Times New Roman" w:hAnsi="Times New Roman" w:cs="Times New Roman"/>
      <w:sz w:val="20"/>
      <w:szCs w:val="20"/>
    </w:rPr>
  </w:style>
  <w:style w:type="character" w:styleId="IntenseEmphasis">
    <w:name w:val="Intense Emphasis"/>
    <w:uiPriority w:val="21"/>
    <w:qFormat/>
    <w:rsid w:val="00CE04C2"/>
    <w:rPr>
      <w:rFonts w:ascii="Arial" w:hAnsi="Arial"/>
      <w:b/>
      <w:bCs/>
      <w:i/>
      <w:iCs/>
      <w:color w:val="auto"/>
      <w:sz w:val="20"/>
      <w:u w:val="none"/>
    </w:rPr>
  </w:style>
  <w:style w:type="paragraph" w:customStyle="1" w:styleId="a">
    <w:name w:val="Δελτίο Τύπου ΤΕΕ"/>
    <w:basedOn w:val="Normal"/>
    <w:link w:val="Char"/>
    <w:autoRedefine/>
    <w:qFormat/>
    <w:rsid w:val="00A6432E"/>
    <w:pPr>
      <w:spacing w:after="0" w:line="240" w:lineRule="auto"/>
      <w:jc w:val="right"/>
    </w:pPr>
    <w:rPr>
      <w:b/>
      <w:sz w:val="24"/>
      <w:szCs w:val="24"/>
      <w:lang w:val="x-none" w:eastAsia="x-none"/>
    </w:rPr>
  </w:style>
  <w:style w:type="character" w:customStyle="1" w:styleId="Char">
    <w:name w:val="Δελτίο Τύπου ΤΕΕ Char"/>
    <w:link w:val="a"/>
    <w:rsid w:val="00A6432E"/>
    <w:rPr>
      <w:rFonts w:ascii="Arial" w:hAnsi="Arial"/>
      <w:b/>
      <w:sz w:val="24"/>
      <w:szCs w:val="24"/>
      <w:lang w:val="x-none" w:eastAsia="x-none"/>
    </w:rPr>
  </w:style>
  <w:style w:type="paragraph" w:styleId="BalloonText">
    <w:name w:val="Balloon Text"/>
    <w:basedOn w:val="Normal"/>
    <w:link w:val="BalloonTextChar"/>
    <w:uiPriority w:val="99"/>
    <w:semiHidden/>
    <w:unhideWhenUsed/>
    <w:rsid w:val="00C47209"/>
    <w:rPr>
      <w:rFonts w:ascii="Tahoma" w:hAnsi="Tahoma"/>
      <w:sz w:val="16"/>
      <w:szCs w:val="16"/>
      <w:lang w:val="x-none" w:eastAsia="x-none"/>
    </w:rPr>
  </w:style>
  <w:style w:type="character" w:customStyle="1" w:styleId="BalloonTextChar">
    <w:name w:val="Balloon Text Char"/>
    <w:link w:val="BalloonText"/>
    <w:uiPriority w:val="99"/>
    <w:semiHidden/>
    <w:rsid w:val="00C47209"/>
    <w:rPr>
      <w:rFonts w:ascii="Tahoma" w:hAnsi="Tahoma" w:cs="Tahoma"/>
      <w:sz w:val="16"/>
      <w:szCs w:val="16"/>
    </w:rPr>
  </w:style>
  <w:style w:type="character" w:styleId="Hyperlink">
    <w:name w:val="Hyperlink"/>
    <w:rsid w:val="007A7F51"/>
    <w:rPr>
      <w:color w:val="0000FF"/>
      <w:u w:val="single"/>
    </w:rPr>
  </w:style>
  <w:style w:type="character" w:styleId="Strong">
    <w:name w:val="Strong"/>
    <w:uiPriority w:val="22"/>
    <w:qFormat/>
    <w:rsid w:val="000D2842"/>
    <w:rPr>
      <w:b/>
      <w:bCs/>
    </w:rPr>
  </w:style>
  <w:style w:type="paragraph" w:styleId="ListParagraph">
    <w:name w:val="List Paragraph"/>
    <w:basedOn w:val="Normal"/>
    <w:uiPriority w:val="34"/>
    <w:qFormat/>
    <w:rsid w:val="008E4151"/>
    <w:pPr>
      <w:ind w:left="720"/>
      <w:contextualSpacing/>
    </w:pPr>
  </w:style>
  <w:style w:type="paragraph" w:customStyle="1" w:styleId="Body1">
    <w:name w:val="Body 1"/>
    <w:rsid w:val="00577053"/>
    <w:rPr>
      <w:rFonts w:ascii="Helvetica" w:eastAsia="Arial Unicode MS" w:hAnsi="Helvetica"/>
      <w:color w:val="000000"/>
      <w:sz w:val="24"/>
    </w:rPr>
  </w:style>
  <w:style w:type="paragraph" w:customStyle="1" w:styleId="Default">
    <w:name w:val="Default"/>
    <w:rsid w:val="005B17E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C47F96"/>
    <w:pPr>
      <w:spacing w:before="100" w:beforeAutospacing="1" w:after="100" w:afterAutospacing="1" w:line="240" w:lineRule="auto"/>
    </w:pPr>
    <w:rPr>
      <w:rFonts w:ascii="Times New Roman" w:hAnsi="Times New Roman"/>
      <w:sz w:val="24"/>
      <w:szCs w:val="24"/>
      <w:lang w:eastAsia="el-GR"/>
    </w:rPr>
  </w:style>
  <w:style w:type="character" w:styleId="Emphasis">
    <w:name w:val="Emphasis"/>
    <w:uiPriority w:val="20"/>
    <w:qFormat/>
    <w:rsid w:val="00991C2F"/>
    <w:rPr>
      <w:i/>
      <w:iCs/>
    </w:rPr>
  </w:style>
  <w:style w:type="character" w:customStyle="1" w:styleId="st">
    <w:name w:val="st"/>
    <w:basedOn w:val="DefaultParagraphFont"/>
    <w:rsid w:val="00991C2F"/>
  </w:style>
  <w:style w:type="character" w:customStyle="1" w:styleId="apple-converted-space">
    <w:name w:val="apple-converted-space"/>
    <w:basedOn w:val="DefaultParagraphFont"/>
    <w:rsid w:val="00915252"/>
  </w:style>
  <w:style w:type="paragraph" w:styleId="BodyTextIndent">
    <w:name w:val="Body Text Indent"/>
    <w:basedOn w:val="Normal"/>
    <w:link w:val="BodyTextIndentChar"/>
    <w:rsid w:val="00841C9A"/>
    <w:pPr>
      <w:spacing w:after="0" w:line="240" w:lineRule="auto"/>
      <w:ind w:firstLine="720"/>
    </w:pPr>
    <w:rPr>
      <w:sz w:val="24"/>
    </w:rPr>
  </w:style>
  <w:style w:type="character" w:customStyle="1" w:styleId="BodyTextIndentChar">
    <w:name w:val="Body Text Indent Char"/>
    <w:link w:val="BodyTextIndent"/>
    <w:rsid w:val="00841C9A"/>
    <w:rPr>
      <w:rFonts w:ascii="Arial" w:hAnsi="Arial"/>
      <w:sz w:val="24"/>
      <w:lang w:eastAsia="en-US"/>
    </w:rPr>
  </w:style>
  <w:style w:type="character" w:customStyle="1" w:styleId="textexposedshow">
    <w:name w:val="text_exposed_show"/>
    <w:basedOn w:val="DefaultParagraphFont"/>
    <w:rsid w:val="00E41BCE"/>
  </w:style>
  <w:style w:type="paragraph" w:customStyle="1" w:styleId="a0">
    <w:name w:val="Κυρίως τμήμα"/>
    <w:rsid w:val="006A0C90"/>
    <w:rPr>
      <w:rFonts w:ascii="Helvetica" w:eastAsia="Arial Unicode MS" w:hAnsi="Arial Unicode MS" w:cs="Arial Unicode MS"/>
      <w:color w:val="000000"/>
      <w:sz w:val="22"/>
      <w:szCs w:val="22"/>
    </w:rPr>
  </w:style>
  <w:style w:type="numbering" w:customStyle="1" w:styleId="List0">
    <w:name w:val="List 0"/>
    <w:basedOn w:val="NoList"/>
    <w:rsid w:val="0089235F"/>
    <w:pPr>
      <w:numPr>
        <w:numId w:val="2"/>
      </w:numPr>
    </w:pPr>
  </w:style>
  <w:style w:type="paragraph" w:customStyle="1" w:styleId="1">
    <w:name w:val="Παράγραφος λίστας1"/>
    <w:rsid w:val="0089235F"/>
    <w:pPr>
      <w:spacing w:after="160" w:line="259" w:lineRule="auto"/>
      <w:ind w:left="720"/>
    </w:pPr>
    <w:rPr>
      <w:rFonts w:eastAsia="Calibri" w:cs="Calibri"/>
      <w:color w:val="000000"/>
      <w:sz w:val="22"/>
      <w:szCs w:val="22"/>
      <w:u w:color="000000"/>
    </w:rPr>
  </w:style>
  <w:style w:type="paragraph" w:customStyle="1" w:styleId="10">
    <w:name w:val="Χωρίς διάστιχο1"/>
    <w:rsid w:val="0089235F"/>
    <w:rPr>
      <w:rFonts w:eastAsia="Calibri" w:cs="Calibri"/>
      <w:color w:val="000000"/>
      <w:sz w:val="22"/>
      <w:szCs w:val="22"/>
      <w:u w:color="000000"/>
    </w:rPr>
  </w:style>
  <w:style w:type="character" w:customStyle="1" w:styleId="Hyperlink0">
    <w:name w:val="Hyperlink.0"/>
    <w:autoRedefine/>
    <w:rsid w:val="0089235F"/>
    <w:rPr>
      <w:rFonts w:ascii="Calibri" w:eastAsia="Calibri" w:hAnsi="Calibri" w:cs="Calibri"/>
      <w:color w:val="0000FF"/>
      <w:sz w:val="24"/>
      <w:szCs w:val="24"/>
      <w:u w:val="single" w:color="0000FF"/>
      <w:rtl w:val="0"/>
    </w:rPr>
  </w:style>
  <w:style w:type="numbering" w:customStyle="1" w:styleId="21">
    <w:name w:val="Λίστα 21"/>
    <w:basedOn w:val="NoList"/>
    <w:autoRedefine/>
    <w:semiHidden/>
    <w:rsid w:val="0089235F"/>
    <w:pPr>
      <w:numPr>
        <w:numId w:val="1"/>
      </w:numPr>
    </w:pPr>
  </w:style>
  <w:style w:type="character" w:customStyle="1" w:styleId="Heading4Char">
    <w:name w:val="Heading 4 Char"/>
    <w:link w:val="Heading4"/>
    <w:uiPriority w:val="9"/>
    <w:rsid w:val="00C641FE"/>
    <w:rPr>
      <w:rFonts w:ascii="Calibri" w:eastAsia="Times New Roman" w:hAnsi="Calibri" w:cs="Times New Roman"/>
      <w:b/>
      <w:bCs/>
      <w:sz w:val="28"/>
      <w:szCs w:val="28"/>
      <w:lang w:eastAsia="en-US"/>
    </w:rPr>
  </w:style>
  <w:style w:type="table" w:styleId="TableGrid">
    <w:name w:val="Table Grid"/>
    <w:basedOn w:val="TableNormal"/>
    <w:uiPriority w:val="59"/>
    <w:rsid w:val="00835E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nnalignleft">
    <w:name w:val="dnnalignleft"/>
    <w:basedOn w:val="DefaultParagraphFont"/>
    <w:rsid w:val="00F23595"/>
  </w:style>
  <w:style w:type="character" w:styleId="CommentReference">
    <w:name w:val="annotation reference"/>
    <w:basedOn w:val="DefaultParagraphFont"/>
    <w:uiPriority w:val="99"/>
    <w:semiHidden/>
    <w:unhideWhenUsed/>
    <w:rsid w:val="00344E93"/>
    <w:rPr>
      <w:sz w:val="16"/>
      <w:szCs w:val="16"/>
    </w:rPr>
  </w:style>
  <w:style w:type="paragraph" w:styleId="CommentText">
    <w:name w:val="annotation text"/>
    <w:basedOn w:val="Normal"/>
    <w:link w:val="CommentTextChar"/>
    <w:uiPriority w:val="99"/>
    <w:semiHidden/>
    <w:unhideWhenUsed/>
    <w:rsid w:val="00344E93"/>
    <w:pPr>
      <w:spacing w:line="240" w:lineRule="auto"/>
    </w:pPr>
  </w:style>
  <w:style w:type="character" w:customStyle="1" w:styleId="CommentTextChar">
    <w:name w:val="Comment Text Char"/>
    <w:basedOn w:val="DefaultParagraphFont"/>
    <w:link w:val="CommentText"/>
    <w:uiPriority w:val="99"/>
    <w:semiHidden/>
    <w:rsid w:val="00344E9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44E93"/>
    <w:rPr>
      <w:b/>
      <w:bCs/>
    </w:rPr>
  </w:style>
  <w:style w:type="character" w:customStyle="1" w:styleId="CommentSubjectChar">
    <w:name w:val="Comment Subject Char"/>
    <w:basedOn w:val="CommentTextChar"/>
    <w:link w:val="CommentSubject"/>
    <w:uiPriority w:val="99"/>
    <w:semiHidden/>
    <w:rsid w:val="00344E93"/>
    <w:rPr>
      <w:rFonts w:ascii="Arial" w:hAnsi="Arial"/>
      <w:b/>
      <w:bCs/>
      <w:lang w:eastAsia="en-US"/>
    </w:rPr>
  </w:style>
  <w:style w:type="paragraph" w:styleId="Revision">
    <w:name w:val="Revision"/>
    <w:hidden/>
    <w:uiPriority w:val="99"/>
    <w:semiHidden/>
    <w:rsid w:val="00762FC2"/>
    <w:rPr>
      <w:rFonts w:ascii="Arial" w:hAnsi="Arial"/>
      <w:lang w:eastAsia="en-US"/>
    </w:rPr>
  </w:style>
  <w:style w:type="character" w:styleId="UnresolvedMention">
    <w:name w:val="Unresolved Mention"/>
    <w:basedOn w:val="DefaultParagraphFont"/>
    <w:uiPriority w:val="99"/>
    <w:semiHidden/>
    <w:unhideWhenUsed/>
    <w:rsid w:val="00461767"/>
    <w:rPr>
      <w:color w:val="605E5C"/>
      <w:shd w:val="clear" w:color="auto" w:fill="E1DFDD"/>
    </w:rPr>
  </w:style>
  <w:style w:type="character" w:customStyle="1" w:styleId="il">
    <w:name w:val="il"/>
    <w:basedOn w:val="DefaultParagraphFont"/>
    <w:rsid w:val="00463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41837">
      <w:bodyDiv w:val="1"/>
      <w:marLeft w:val="0"/>
      <w:marRight w:val="0"/>
      <w:marTop w:val="0"/>
      <w:marBottom w:val="0"/>
      <w:divBdr>
        <w:top w:val="none" w:sz="0" w:space="0" w:color="auto"/>
        <w:left w:val="none" w:sz="0" w:space="0" w:color="auto"/>
        <w:bottom w:val="none" w:sz="0" w:space="0" w:color="auto"/>
        <w:right w:val="none" w:sz="0" w:space="0" w:color="auto"/>
      </w:divBdr>
      <w:divsChild>
        <w:div w:id="498545191">
          <w:marLeft w:val="0"/>
          <w:marRight w:val="0"/>
          <w:marTop w:val="0"/>
          <w:marBottom w:val="0"/>
          <w:divBdr>
            <w:top w:val="none" w:sz="0" w:space="0" w:color="auto"/>
            <w:left w:val="none" w:sz="0" w:space="0" w:color="auto"/>
            <w:bottom w:val="none" w:sz="0" w:space="0" w:color="auto"/>
            <w:right w:val="none" w:sz="0" w:space="0" w:color="auto"/>
          </w:divBdr>
          <w:divsChild>
            <w:div w:id="11447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2565">
      <w:bodyDiv w:val="1"/>
      <w:marLeft w:val="0"/>
      <w:marRight w:val="0"/>
      <w:marTop w:val="0"/>
      <w:marBottom w:val="0"/>
      <w:divBdr>
        <w:top w:val="none" w:sz="0" w:space="0" w:color="auto"/>
        <w:left w:val="none" w:sz="0" w:space="0" w:color="auto"/>
        <w:bottom w:val="none" w:sz="0" w:space="0" w:color="auto"/>
        <w:right w:val="none" w:sz="0" w:space="0" w:color="auto"/>
      </w:divBdr>
    </w:div>
    <w:div w:id="481579903">
      <w:bodyDiv w:val="1"/>
      <w:marLeft w:val="0"/>
      <w:marRight w:val="0"/>
      <w:marTop w:val="0"/>
      <w:marBottom w:val="0"/>
      <w:divBdr>
        <w:top w:val="none" w:sz="0" w:space="0" w:color="auto"/>
        <w:left w:val="none" w:sz="0" w:space="0" w:color="auto"/>
        <w:bottom w:val="none" w:sz="0" w:space="0" w:color="auto"/>
        <w:right w:val="none" w:sz="0" w:space="0" w:color="auto"/>
      </w:divBdr>
    </w:div>
    <w:div w:id="587272744">
      <w:bodyDiv w:val="1"/>
      <w:marLeft w:val="0"/>
      <w:marRight w:val="0"/>
      <w:marTop w:val="0"/>
      <w:marBottom w:val="0"/>
      <w:divBdr>
        <w:top w:val="none" w:sz="0" w:space="0" w:color="auto"/>
        <w:left w:val="none" w:sz="0" w:space="0" w:color="auto"/>
        <w:bottom w:val="none" w:sz="0" w:space="0" w:color="auto"/>
        <w:right w:val="none" w:sz="0" w:space="0" w:color="auto"/>
      </w:divBdr>
    </w:div>
    <w:div w:id="613749489">
      <w:bodyDiv w:val="1"/>
      <w:marLeft w:val="0"/>
      <w:marRight w:val="0"/>
      <w:marTop w:val="0"/>
      <w:marBottom w:val="0"/>
      <w:divBdr>
        <w:top w:val="none" w:sz="0" w:space="0" w:color="auto"/>
        <w:left w:val="none" w:sz="0" w:space="0" w:color="auto"/>
        <w:bottom w:val="none" w:sz="0" w:space="0" w:color="auto"/>
        <w:right w:val="none" w:sz="0" w:space="0" w:color="auto"/>
      </w:divBdr>
    </w:div>
    <w:div w:id="625355236">
      <w:bodyDiv w:val="1"/>
      <w:marLeft w:val="0"/>
      <w:marRight w:val="0"/>
      <w:marTop w:val="0"/>
      <w:marBottom w:val="0"/>
      <w:divBdr>
        <w:top w:val="none" w:sz="0" w:space="0" w:color="auto"/>
        <w:left w:val="none" w:sz="0" w:space="0" w:color="auto"/>
        <w:bottom w:val="none" w:sz="0" w:space="0" w:color="auto"/>
        <w:right w:val="none" w:sz="0" w:space="0" w:color="auto"/>
      </w:divBdr>
      <w:divsChild>
        <w:div w:id="1040319189">
          <w:marLeft w:val="0"/>
          <w:marRight w:val="0"/>
          <w:marTop w:val="0"/>
          <w:marBottom w:val="0"/>
          <w:divBdr>
            <w:top w:val="none" w:sz="0" w:space="0" w:color="auto"/>
            <w:left w:val="none" w:sz="0" w:space="0" w:color="auto"/>
            <w:bottom w:val="none" w:sz="0" w:space="0" w:color="auto"/>
            <w:right w:val="none" w:sz="0" w:space="0" w:color="auto"/>
          </w:divBdr>
        </w:div>
      </w:divsChild>
    </w:div>
    <w:div w:id="806237587">
      <w:bodyDiv w:val="1"/>
      <w:marLeft w:val="0"/>
      <w:marRight w:val="0"/>
      <w:marTop w:val="0"/>
      <w:marBottom w:val="0"/>
      <w:divBdr>
        <w:top w:val="none" w:sz="0" w:space="0" w:color="auto"/>
        <w:left w:val="none" w:sz="0" w:space="0" w:color="auto"/>
        <w:bottom w:val="none" w:sz="0" w:space="0" w:color="auto"/>
        <w:right w:val="none" w:sz="0" w:space="0" w:color="auto"/>
      </w:divBdr>
    </w:div>
    <w:div w:id="870995108">
      <w:bodyDiv w:val="1"/>
      <w:marLeft w:val="0"/>
      <w:marRight w:val="0"/>
      <w:marTop w:val="0"/>
      <w:marBottom w:val="0"/>
      <w:divBdr>
        <w:top w:val="none" w:sz="0" w:space="0" w:color="auto"/>
        <w:left w:val="none" w:sz="0" w:space="0" w:color="auto"/>
        <w:bottom w:val="none" w:sz="0" w:space="0" w:color="auto"/>
        <w:right w:val="none" w:sz="0" w:space="0" w:color="auto"/>
      </w:divBdr>
      <w:divsChild>
        <w:div w:id="468981049">
          <w:marLeft w:val="0"/>
          <w:marRight w:val="0"/>
          <w:marTop w:val="0"/>
          <w:marBottom w:val="0"/>
          <w:divBdr>
            <w:top w:val="none" w:sz="0" w:space="0" w:color="auto"/>
            <w:left w:val="none" w:sz="0" w:space="0" w:color="auto"/>
            <w:bottom w:val="none" w:sz="0" w:space="0" w:color="auto"/>
            <w:right w:val="none" w:sz="0" w:space="0" w:color="auto"/>
          </w:divBdr>
          <w:divsChild>
            <w:div w:id="149719045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901520485">
      <w:bodyDiv w:val="1"/>
      <w:marLeft w:val="0"/>
      <w:marRight w:val="0"/>
      <w:marTop w:val="0"/>
      <w:marBottom w:val="0"/>
      <w:divBdr>
        <w:top w:val="none" w:sz="0" w:space="0" w:color="auto"/>
        <w:left w:val="none" w:sz="0" w:space="0" w:color="auto"/>
        <w:bottom w:val="none" w:sz="0" w:space="0" w:color="auto"/>
        <w:right w:val="none" w:sz="0" w:space="0" w:color="auto"/>
      </w:divBdr>
    </w:div>
    <w:div w:id="1040058506">
      <w:bodyDiv w:val="1"/>
      <w:marLeft w:val="0"/>
      <w:marRight w:val="0"/>
      <w:marTop w:val="0"/>
      <w:marBottom w:val="0"/>
      <w:divBdr>
        <w:top w:val="none" w:sz="0" w:space="0" w:color="auto"/>
        <w:left w:val="none" w:sz="0" w:space="0" w:color="auto"/>
        <w:bottom w:val="none" w:sz="0" w:space="0" w:color="auto"/>
        <w:right w:val="none" w:sz="0" w:space="0" w:color="auto"/>
      </w:divBdr>
      <w:divsChild>
        <w:div w:id="239365497">
          <w:marLeft w:val="0"/>
          <w:marRight w:val="0"/>
          <w:marTop w:val="0"/>
          <w:marBottom w:val="0"/>
          <w:divBdr>
            <w:top w:val="none" w:sz="0" w:space="0" w:color="auto"/>
            <w:left w:val="none" w:sz="0" w:space="0" w:color="auto"/>
            <w:bottom w:val="none" w:sz="0" w:space="0" w:color="auto"/>
            <w:right w:val="none" w:sz="0" w:space="0" w:color="auto"/>
          </w:divBdr>
        </w:div>
        <w:div w:id="303585619">
          <w:marLeft w:val="0"/>
          <w:marRight w:val="0"/>
          <w:marTop w:val="0"/>
          <w:marBottom w:val="0"/>
          <w:divBdr>
            <w:top w:val="none" w:sz="0" w:space="0" w:color="auto"/>
            <w:left w:val="none" w:sz="0" w:space="0" w:color="auto"/>
            <w:bottom w:val="none" w:sz="0" w:space="0" w:color="auto"/>
            <w:right w:val="none" w:sz="0" w:space="0" w:color="auto"/>
          </w:divBdr>
        </w:div>
        <w:div w:id="376665525">
          <w:marLeft w:val="0"/>
          <w:marRight w:val="0"/>
          <w:marTop w:val="0"/>
          <w:marBottom w:val="0"/>
          <w:divBdr>
            <w:top w:val="none" w:sz="0" w:space="0" w:color="auto"/>
            <w:left w:val="none" w:sz="0" w:space="0" w:color="auto"/>
            <w:bottom w:val="none" w:sz="0" w:space="0" w:color="auto"/>
            <w:right w:val="none" w:sz="0" w:space="0" w:color="auto"/>
          </w:divBdr>
        </w:div>
        <w:div w:id="556478797">
          <w:marLeft w:val="0"/>
          <w:marRight w:val="0"/>
          <w:marTop w:val="0"/>
          <w:marBottom w:val="0"/>
          <w:divBdr>
            <w:top w:val="none" w:sz="0" w:space="0" w:color="auto"/>
            <w:left w:val="none" w:sz="0" w:space="0" w:color="auto"/>
            <w:bottom w:val="none" w:sz="0" w:space="0" w:color="auto"/>
            <w:right w:val="none" w:sz="0" w:space="0" w:color="auto"/>
          </w:divBdr>
        </w:div>
        <w:div w:id="769856735">
          <w:marLeft w:val="0"/>
          <w:marRight w:val="0"/>
          <w:marTop w:val="0"/>
          <w:marBottom w:val="0"/>
          <w:divBdr>
            <w:top w:val="none" w:sz="0" w:space="0" w:color="auto"/>
            <w:left w:val="none" w:sz="0" w:space="0" w:color="auto"/>
            <w:bottom w:val="none" w:sz="0" w:space="0" w:color="auto"/>
            <w:right w:val="none" w:sz="0" w:space="0" w:color="auto"/>
          </w:divBdr>
        </w:div>
        <w:div w:id="904685406">
          <w:marLeft w:val="0"/>
          <w:marRight w:val="0"/>
          <w:marTop w:val="0"/>
          <w:marBottom w:val="0"/>
          <w:divBdr>
            <w:top w:val="none" w:sz="0" w:space="0" w:color="auto"/>
            <w:left w:val="none" w:sz="0" w:space="0" w:color="auto"/>
            <w:bottom w:val="none" w:sz="0" w:space="0" w:color="auto"/>
            <w:right w:val="none" w:sz="0" w:space="0" w:color="auto"/>
          </w:divBdr>
          <w:divsChild>
            <w:div w:id="768234223">
              <w:marLeft w:val="0"/>
              <w:marRight w:val="0"/>
              <w:marTop w:val="0"/>
              <w:marBottom w:val="0"/>
              <w:divBdr>
                <w:top w:val="none" w:sz="0" w:space="0" w:color="auto"/>
                <w:left w:val="none" w:sz="0" w:space="0" w:color="auto"/>
                <w:bottom w:val="none" w:sz="0" w:space="0" w:color="auto"/>
                <w:right w:val="none" w:sz="0" w:space="0" w:color="auto"/>
              </w:divBdr>
            </w:div>
            <w:div w:id="1208293580">
              <w:marLeft w:val="0"/>
              <w:marRight w:val="0"/>
              <w:marTop w:val="0"/>
              <w:marBottom w:val="0"/>
              <w:divBdr>
                <w:top w:val="none" w:sz="0" w:space="0" w:color="auto"/>
                <w:left w:val="none" w:sz="0" w:space="0" w:color="auto"/>
                <w:bottom w:val="none" w:sz="0" w:space="0" w:color="auto"/>
                <w:right w:val="none" w:sz="0" w:space="0" w:color="auto"/>
              </w:divBdr>
            </w:div>
            <w:div w:id="1308902817">
              <w:marLeft w:val="0"/>
              <w:marRight w:val="0"/>
              <w:marTop w:val="0"/>
              <w:marBottom w:val="0"/>
              <w:divBdr>
                <w:top w:val="none" w:sz="0" w:space="0" w:color="auto"/>
                <w:left w:val="none" w:sz="0" w:space="0" w:color="auto"/>
                <w:bottom w:val="none" w:sz="0" w:space="0" w:color="auto"/>
                <w:right w:val="none" w:sz="0" w:space="0" w:color="auto"/>
              </w:divBdr>
            </w:div>
            <w:div w:id="1428885893">
              <w:marLeft w:val="0"/>
              <w:marRight w:val="0"/>
              <w:marTop w:val="0"/>
              <w:marBottom w:val="0"/>
              <w:divBdr>
                <w:top w:val="none" w:sz="0" w:space="0" w:color="auto"/>
                <w:left w:val="none" w:sz="0" w:space="0" w:color="auto"/>
                <w:bottom w:val="none" w:sz="0" w:space="0" w:color="auto"/>
                <w:right w:val="none" w:sz="0" w:space="0" w:color="auto"/>
              </w:divBdr>
            </w:div>
            <w:div w:id="2117360291">
              <w:marLeft w:val="0"/>
              <w:marRight w:val="0"/>
              <w:marTop w:val="0"/>
              <w:marBottom w:val="0"/>
              <w:divBdr>
                <w:top w:val="none" w:sz="0" w:space="0" w:color="auto"/>
                <w:left w:val="none" w:sz="0" w:space="0" w:color="auto"/>
                <w:bottom w:val="none" w:sz="0" w:space="0" w:color="auto"/>
                <w:right w:val="none" w:sz="0" w:space="0" w:color="auto"/>
              </w:divBdr>
            </w:div>
          </w:divsChild>
        </w:div>
        <w:div w:id="1017268118">
          <w:marLeft w:val="0"/>
          <w:marRight w:val="0"/>
          <w:marTop w:val="0"/>
          <w:marBottom w:val="0"/>
          <w:divBdr>
            <w:top w:val="none" w:sz="0" w:space="0" w:color="auto"/>
            <w:left w:val="none" w:sz="0" w:space="0" w:color="auto"/>
            <w:bottom w:val="none" w:sz="0" w:space="0" w:color="auto"/>
            <w:right w:val="none" w:sz="0" w:space="0" w:color="auto"/>
          </w:divBdr>
        </w:div>
        <w:div w:id="1121532172">
          <w:marLeft w:val="0"/>
          <w:marRight w:val="0"/>
          <w:marTop w:val="0"/>
          <w:marBottom w:val="0"/>
          <w:divBdr>
            <w:top w:val="none" w:sz="0" w:space="0" w:color="auto"/>
            <w:left w:val="none" w:sz="0" w:space="0" w:color="auto"/>
            <w:bottom w:val="none" w:sz="0" w:space="0" w:color="auto"/>
            <w:right w:val="none" w:sz="0" w:space="0" w:color="auto"/>
          </w:divBdr>
        </w:div>
        <w:div w:id="1161894475">
          <w:marLeft w:val="0"/>
          <w:marRight w:val="0"/>
          <w:marTop w:val="0"/>
          <w:marBottom w:val="0"/>
          <w:divBdr>
            <w:top w:val="none" w:sz="0" w:space="0" w:color="auto"/>
            <w:left w:val="none" w:sz="0" w:space="0" w:color="auto"/>
            <w:bottom w:val="none" w:sz="0" w:space="0" w:color="auto"/>
            <w:right w:val="none" w:sz="0" w:space="0" w:color="auto"/>
          </w:divBdr>
        </w:div>
        <w:div w:id="1271857561">
          <w:marLeft w:val="0"/>
          <w:marRight w:val="0"/>
          <w:marTop w:val="0"/>
          <w:marBottom w:val="0"/>
          <w:divBdr>
            <w:top w:val="none" w:sz="0" w:space="0" w:color="auto"/>
            <w:left w:val="none" w:sz="0" w:space="0" w:color="auto"/>
            <w:bottom w:val="none" w:sz="0" w:space="0" w:color="auto"/>
            <w:right w:val="none" w:sz="0" w:space="0" w:color="auto"/>
          </w:divBdr>
        </w:div>
        <w:div w:id="1356423994">
          <w:marLeft w:val="0"/>
          <w:marRight w:val="0"/>
          <w:marTop w:val="0"/>
          <w:marBottom w:val="0"/>
          <w:divBdr>
            <w:top w:val="none" w:sz="0" w:space="0" w:color="auto"/>
            <w:left w:val="none" w:sz="0" w:space="0" w:color="auto"/>
            <w:bottom w:val="none" w:sz="0" w:space="0" w:color="auto"/>
            <w:right w:val="none" w:sz="0" w:space="0" w:color="auto"/>
          </w:divBdr>
        </w:div>
        <w:div w:id="1375305649">
          <w:marLeft w:val="0"/>
          <w:marRight w:val="0"/>
          <w:marTop w:val="0"/>
          <w:marBottom w:val="0"/>
          <w:divBdr>
            <w:top w:val="none" w:sz="0" w:space="0" w:color="auto"/>
            <w:left w:val="none" w:sz="0" w:space="0" w:color="auto"/>
            <w:bottom w:val="none" w:sz="0" w:space="0" w:color="auto"/>
            <w:right w:val="none" w:sz="0" w:space="0" w:color="auto"/>
          </w:divBdr>
        </w:div>
        <w:div w:id="1707872180">
          <w:marLeft w:val="0"/>
          <w:marRight w:val="0"/>
          <w:marTop w:val="0"/>
          <w:marBottom w:val="0"/>
          <w:divBdr>
            <w:top w:val="none" w:sz="0" w:space="0" w:color="auto"/>
            <w:left w:val="none" w:sz="0" w:space="0" w:color="auto"/>
            <w:bottom w:val="none" w:sz="0" w:space="0" w:color="auto"/>
            <w:right w:val="none" w:sz="0" w:space="0" w:color="auto"/>
          </w:divBdr>
        </w:div>
        <w:div w:id="1722095410">
          <w:marLeft w:val="0"/>
          <w:marRight w:val="0"/>
          <w:marTop w:val="0"/>
          <w:marBottom w:val="0"/>
          <w:divBdr>
            <w:top w:val="none" w:sz="0" w:space="0" w:color="auto"/>
            <w:left w:val="none" w:sz="0" w:space="0" w:color="auto"/>
            <w:bottom w:val="none" w:sz="0" w:space="0" w:color="auto"/>
            <w:right w:val="none" w:sz="0" w:space="0" w:color="auto"/>
          </w:divBdr>
        </w:div>
        <w:div w:id="1893275164">
          <w:marLeft w:val="0"/>
          <w:marRight w:val="0"/>
          <w:marTop w:val="0"/>
          <w:marBottom w:val="0"/>
          <w:divBdr>
            <w:top w:val="none" w:sz="0" w:space="0" w:color="auto"/>
            <w:left w:val="none" w:sz="0" w:space="0" w:color="auto"/>
            <w:bottom w:val="none" w:sz="0" w:space="0" w:color="auto"/>
            <w:right w:val="none" w:sz="0" w:space="0" w:color="auto"/>
          </w:divBdr>
        </w:div>
        <w:div w:id="1896816420">
          <w:marLeft w:val="0"/>
          <w:marRight w:val="0"/>
          <w:marTop w:val="0"/>
          <w:marBottom w:val="0"/>
          <w:divBdr>
            <w:top w:val="none" w:sz="0" w:space="0" w:color="auto"/>
            <w:left w:val="none" w:sz="0" w:space="0" w:color="auto"/>
            <w:bottom w:val="none" w:sz="0" w:space="0" w:color="auto"/>
            <w:right w:val="none" w:sz="0" w:space="0" w:color="auto"/>
          </w:divBdr>
        </w:div>
        <w:div w:id="2030987802">
          <w:marLeft w:val="0"/>
          <w:marRight w:val="0"/>
          <w:marTop w:val="0"/>
          <w:marBottom w:val="0"/>
          <w:divBdr>
            <w:top w:val="none" w:sz="0" w:space="0" w:color="auto"/>
            <w:left w:val="none" w:sz="0" w:space="0" w:color="auto"/>
            <w:bottom w:val="none" w:sz="0" w:space="0" w:color="auto"/>
            <w:right w:val="none" w:sz="0" w:space="0" w:color="auto"/>
          </w:divBdr>
        </w:div>
      </w:divsChild>
    </w:div>
    <w:div w:id="1144738355">
      <w:bodyDiv w:val="1"/>
      <w:marLeft w:val="0"/>
      <w:marRight w:val="0"/>
      <w:marTop w:val="0"/>
      <w:marBottom w:val="0"/>
      <w:divBdr>
        <w:top w:val="none" w:sz="0" w:space="0" w:color="auto"/>
        <w:left w:val="none" w:sz="0" w:space="0" w:color="auto"/>
        <w:bottom w:val="none" w:sz="0" w:space="0" w:color="auto"/>
        <w:right w:val="none" w:sz="0" w:space="0" w:color="auto"/>
      </w:divBdr>
      <w:divsChild>
        <w:div w:id="966546229">
          <w:marLeft w:val="0"/>
          <w:marRight w:val="0"/>
          <w:marTop w:val="0"/>
          <w:marBottom w:val="0"/>
          <w:divBdr>
            <w:top w:val="none" w:sz="0" w:space="0" w:color="auto"/>
            <w:left w:val="none" w:sz="0" w:space="0" w:color="auto"/>
            <w:bottom w:val="none" w:sz="0" w:space="0" w:color="auto"/>
            <w:right w:val="none" w:sz="0" w:space="0" w:color="auto"/>
          </w:divBdr>
          <w:divsChild>
            <w:div w:id="671371261">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153446337">
      <w:bodyDiv w:val="1"/>
      <w:marLeft w:val="0"/>
      <w:marRight w:val="0"/>
      <w:marTop w:val="0"/>
      <w:marBottom w:val="0"/>
      <w:divBdr>
        <w:top w:val="none" w:sz="0" w:space="0" w:color="auto"/>
        <w:left w:val="none" w:sz="0" w:space="0" w:color="auto"/>
        <w:bottom w:val="none" w:sz="0" w:space="0" w:color="auto"/>
        <w:right w:val="none" w:sz="0" w:space="0" w:color="auto"/>
      </w:divBdr>
      <w:divsChild>
        <w:div w:id="2012364599">
          <w:marLeft w:val="0"/>
          <w:marRight w:val="0"/>
          <w:marTop w:val="0"/>
          <w:marBottom w:val="0"/>
          <w:divBdr>
            <w:top w:val="none" w:sz="0" w:space="0" w:color="auto"/>
            <w:left w:val="none" w:sz="0" w:space="0" w:color="auto"/>
            <w:bottom w:val="none" w:sz="0" w:space="0" w:color="auto"/>
            <w:right w:val="none" w:sz="0" w:space="0" w:color="auto"/>
          </w:divBdr>
        </w:div>
      </w:divsChild>
    </w:div>
    <w:div w:id="1416591674">
      <w:bodyDiv w:val="1"/>
      <w:marLeft w:val="0"/>
      <w:marRight w:val="0"/>
      <w:marTop w:val="0"/>
      <w:marBottom w:val="0"/>
      <w:divBdr>
        <w:top w:val="none" w:sz="0" w:space="0" w:color="auto"/>
        <w:left w:val="none" w:sz="0" w:space="0" w:color="auto"/>
        <w:bottom w:val="none" w:sz="0" w:space="0" w:color="auto"/>
        <w:right w:val="none" w:sz="0" w:space="0" w:color="auto"/>
      </w:divBdr>
      <w:divsChild>
        <w:div w:id="111166834">
          <w:marLeft w:val="0"/>
          <w:marRight w:val="0"/>
          <w:marTop w:val="0"/>
          <w:marBottom w:val="0"/>
          <w:divBdr>
            <w:top w:val="none" w:sz="0" w:space="0" w:color="auto"/>
            <w:left w:val="none" w:sz="0" w:space="0" w:color="auto"/>
            <w:bottom w:val="none" w:sz="0" w:space="0" w:color="auto"/>
            <w:right w:val="none" w:sz="0" w:space="0" w:color="auto"/>
          </w:divBdr>
        </w:div>
      </w:divsChild>
    </w:div>
    <w:div w:id="1485706430">
      <w:bodyDiv w:val="1"/>
      <w:marLeft w:val="0"/>
      <w:marRight w:val="0"/>
      <w:marTop w:val="0"/>
      <w:marBottom w:val="0"/>
      <w:divBdr>
        <w:top w:val="none" w:sz="0" w:space="0" w:color="auto"/>
        <w:left w:val="none" w:sz="0" w:space="0" w:color="auto"/>
        <w:bottom w:val="none" w:sz="0" w:space="0" w:color="auto"/>
        <w:right w:val="none" w:sz="0" w:space="0" w:color="auto"/>
      </w:divBdr>
    </w:div>
    <w:div w:id="1876691906">
      <w:bodyDiv w:val="1"/>
      <w:marLeft w:val="0"/>
      <w:marRight w:val="0"/>
      <w:marTop w:val="0"/>
      <w:marBottom w:val="0"/>
      <w:divBdr>
        <w:top w:val="none" w:sz="0" w:space="0" w:color="auto"/>
        <w:left w:val="none" w:sz="0" w:space="0" w:color="auto"/>
        <w:bottom w:val="none" w:sz="0" w:space="0" w:color="auto"/>
        <w:right w:val="none" w:sz="0" w:space="0" w:color="auto"/>
      </w:divBdr>
    </w:div>
    <w:div w:id="1900241293">
      <w:bodyDiv w:val="1"/>
      <w:marLeft w:val="0"/>
      <w:marRight w:val="0"/>
      <w:marTop w:val="0"/>
      <w:marBottom w:val="0"/>
      <w:divBdr>
        <w:top w:val="none" w:sz="0" w:space="0" w:color="auto"/>
        <w:left w:val="none" w:sz="0" w:space="0" w:color="auto"/>
        <w:bottom w:val="none" w:sz="0" w:space="0" w:color="auto"/>
        <w:right w:val="none" w:sz="0" w:space="0" w:color="auto"/>
      </w:divBdr>
      <w:divsChild>
        <w:div w:id="262883997">
          <w:marLeft w:val="0"/>
          <w:marRight w:val="0"/>
          <w:marTop w:val="0"/>
          <w:marBottom w:val="0"/>
          <w:divBdr>
            <w:top w:val="none" w:sz="0" w:space="0" w:color="auto"/>
            <w:left w:val="none" w:sz="0" w:space="0" w:color="auto"/>
            <w:bottom w:val="none" w:sz="0" w:space="0" w:color="auto"/>
            <w:right w:val="none" w:sz="0" w:space="0" w:color="auto"/>
          </w:divBdr>
        </w:div>
        <w:div w:id="276379283">
          <w:marLeft w:val="0"/>
          <w:marRight w:val="0"/>
          <w:marTop w:val="0"/>
          <w:marBottom w:val="0"/>
          <w:divBdr>
            <w:top w:val="none" w:sz="0" w:space="0" w:color="auto"/>
            <w:left w:val="none" w:sz="0" w:space="0" w:color="auto"/>
            <w:bottom w:val="none" w:sz="0" w:space="0" w:color="auto"/>
            <w:right w:val="none" w:sz="0" w:space="0" w:color="auto"/>
          </w:divBdr>
        </w:div>
        <w:div w:id="1165707065">
          <w:marLeft w:val="0"/>
          <w:marRight w:val="0"/>
          <w:marTop w:val="0"/>
          <w:marBottom w:val="0"/>
          <w:divBdr>
            <w:top w:val="none" w:sz="0" w:space="0" w:color="auto"/>
            <w:left w:val="none" w:sz="0" w:space="0" w:color="auto"/>
            <w:bottom w:val="none" w:sz="0" w:space="0" w:color="auto"/>
            <w:right w:val="none" w:sz="0" w:space="0" w:color="auto"/>
          </w:divBdr>
        </w:div>
        <w:div w:id="1233613717">
          <w:marLeft w:val="0"/>
          <w:marRight w:val="0"/>
          <w:marTop w:val="0"/>
          <w:marBottom w:val="0"/>
          <w:divBdr>
            <w:top w:val="none" w:sz="0" w:space="0" w:color="auto"/>
            <w:left w:val="none" w:sz="0" w:space="0" w:color="auto"/>
            <w:bottom w:val="none" w:sz="0" w:space="0" w:color="auto"/>
            <w:right w:val="none" w:sz="0" w:space="0" w:color="auto"/>
          </w:divBdr>
        </w:div>
      </w:divsChild>
    </w:div>
    <w:div w:id="1969119229">
      <w:bodyDiv w:val="1"/>
      <w:marLeft w:val="0"/>
      <w:marRight w:val="0"/>
      <w:marTop w:val="0"/>
      <w:marBottom w:val="0"/>
      <w:divBdr>
        <w:top w:val="none" w:sz="0" w:space="0" w:color="auto"/>
        <w:left w:val="none" w:sz="0" w:space="0" w:color="auto"/>
        <w:bottom w:val="none" w:sz="0" w:space="0" w:color="auto"/>
        <w:right w:val="none" w:sz="0" w:space="0" w:color="auto"/>
      </w:divBdr>
    </w:div>
    <w:div w:id="205758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b.tee.gr/seminaria-tee/training-workshop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ining-workshops@central.tee.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20372-7F05-4F62-A66C-8BE9EDD2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2730</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TEE</vt:lpstr>
      <vt:lpstr>TEE</vt:lpstr>
    </vt:vector>
  </TitlesOfParts>
  <Company>Microsoft</Company>
  <LinksUpToDate>false</LinksUpToDate>
  <CharactersWithSpaces>3202</CharactersWithSpaces>
  <SharedDoc>false</SharedDoc>
  <HLinks>
    <vt:vector size="6" baseType="variant">
      <vt:variant>
        <vt:i4>6357022</vt:i4>
      </vt:variant>
      <vt:variant>
        <vt:i4>3</vt:i4>
      </vt:variant>
      <vt:variant>
        <vt:i4>0</vt:i4>
      </vt:variant>
      <vt:variant>
        <vt:i4>5</vt:i4>
      </vt:variant>
      <vt:variant>
        <vt:lpwstr>mailto:press@central.tee.gr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dc:title>
  <dc:subject/>
  <dc:creator>Choose</dc:creator>
  <cp:keywords/>
  <cp:lastModifiedBy>THEOKAR</cp:lastModifiedBy>
  <cp:revision>3</cp:revision>
  <cp:lastPrinted>2019-01-17T13:54:00Z</cp:lastPrinted>
  <dcterms:created xsi:type="dcterms:W3CDTF">2023-09-04T21:40:00Z</dcterms:created>
  <dcterms:modified xsi:type="dcterms:W3CDTF">2023-09-04T21:45:00Z</dcterms:modified>
</cp:coreProperties>
</file>