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EF67" w14:textId="65A6BA4E" w:rsidR="00E044B3" w:rsidRPr="00E044B3" w:rsidRDefault="00E044B3" w:rsidP="00E044B3">
      <w:pPr>
        <w:spacing w:line="276" w:lineRule="auto"/>
        <w:jc w:val="center"/>
        <w:rPr>
          <w:rFonts w:ascii="Calibri" w:hAnsi="Calibri" w:cs="Calibri"/>
          <w:b/>
          <w:bCs/>
        </w:rPr>
      </w:pPr>
      <w:r w:rsidRPr="00E044B3">
        <w:rPr>
          <w:rFonts w:ascii="Calibri" w:hAnsi="Calibri" w:cs="Calibri"/>
          <w:b/>
          <w:bCs/>
          <w:noProof/>
        </w:rPr>
        <w:drawing>
          <wp:inline distT="0" distB="0" distL="0" distR="0" wp14:anchorId="3ACF696E" wp14:editId="6186BD7E">
            <wp:extent cx="3564051" cy="1073785"/>
            <wp:effectExtent l="0" t="0" r="0" b="0"/>
            <wp:docPr id="1060080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8513" cy="1084168"/>
                    </a:xfrm>
                    <a:prstGeom prst="rect">
                      <a:avLst/>
                    </a:prstGeom>
                    <a:noFill/>
                    <a:ln>
                      <a:noFill/>
                    </a:ln>
                  </pic:spPr>
                </pic:pic>
              </a:graphicData>
            </a:graphic>
          </wp:inline>
        </w:drawing>
      </w:r>
      <w:r w:rsidRPr="00E044B3">
        <w:rPr>
          <w:rFonts w:ascii="Calibri" w:hAnsi="Calibri" w:cs="Calibri"/>
          <w:noProof/>
        </w:rPr>
        <w:drawing>
          <wp:inline distT="0" distB="0" distL="0" distR="0" wp14:anchorId="29B80146" wp14:editId="7D479451">
            <wp:extent cx="1438275" cy="1438275"/>
            <wp:effectExtent l="0" t="0" r="9525" b="9525"/>
            <wp:docPr id="131359204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92041" name="Picture 1" descr="A blue and white logo&#10;&#10;Description automatically generated"/>
                    <pic:cNvPicPr/>
                  </pic:nvPicPr>
                  <pic:blipFill>
                    <a:blip r:embed="rId5"/>
                    <a:stretch>
                      <a:fillRect/>
                    </a:stretch>
                  </pic:blipFill>
                  <pic:spPr>
                    <a:xfrm>
                      <a:off x="0" y="0"/>
                      <a:ext cx="1438275" cy="1438275"/>
                    </a:xfrm>
                    <a:prstGeom prst="rect">
                      <a:avLst/>
                    </a:prstGeom>
                  </pic:spPr>
                </pic:pic>
              </a:graphicData>
            </a:graphic>
          </wp:inline>
        </w:drawing>
      </w:r>
    </w:p>
    <w:p w14:paraId="46B9F629" w14:textId="77777777" w:rsidR="00E044B3" w:rsidRPr="00E044B3" w:rsidRDefault="00E044B3" w:rsidP="00945AD3">
      <w:pPr>
        <w:spacing w:line="276" w:lineRule="auto"/>
        <w:jc w:val="center"/>
        <w:rPr>
          <w:rFonts w:ascii="Calibri" w:hAnsi="Calibri" w:cs="Calibri"/>
          <w:b/>
          <w:bCs/>
        </w:rPr>
      </w:pPr>
    </w:p>
    <w:p w14:paraId="6BE2D4A9" w14:textId="0EE2F0FA" w:rsidR="00E044B3" w:rsidRPr="00E044B3" w:rsidRDefault="00955911" w:rsidP="00E044B3">
      <w:pPr>
        <w:jc w:val="right"/>
        <w:rPr>
          <w:rFonts w:ascii="Calibri" w:hAnsi="Calibri" w:cs="Calibri"/>
          <w:lang w:val="el-GR"/>
        </w:rPr>
      </w:pPr>
      <w:r>
        <w:rPr>
          <w:rFonts w:ascii="Calibri" w:hAnsi="Calibri" w:cs="Calibri"/>
          <w:lang w:val="el-GR"/>
        </w:rPr>
        <w:t>Πέμπτη</w:t>
      </w:r>
      <w:r w:rsidR="00E044B3" w:rsidRPr="005B7A74">
        <w:rPr>
          <w:rFonts w:ascii="Calibri" w:hAnsi="Calibri" w:cs="Calibri"/>
          <w:lang w:val="el-GR"/>
        </w:rPr>
        <w:t xml:space="preserve">, </w:t>
      </w:r>
      <w:r w:rsidR="00E044B3" w:rsidRPr="00E044B3">
        <w:rPr>
          <w:rFonts w:ascii="Calibri" w:hAnsi="Calibri" w:cs="Calibri"/>
          <w:lang w:val="el-GR"/>
        </w:rPr>
        <w:t>2</w:t>
      </w:r>
      <w:r>
        <w:rPr>
          <w:rFonts w:ascii="Calibri" w:hAnsi="Calibri" w:cs="Calibri"/>
          <w:lang w:val="el-GR"/>
        </w:rPr>
        <w:t>1</w:t>
      </w:r>
      <w:r w:rsidR="00E044B3" w:rsidRPr="005B7A74">
        <w:rPr>
          <w:rFonts w:ascii="Calibri" w:hAnsi="Calibri" w:cs="Calibri"/>
          <w:lang w:val="el-GR"/>
        </w:rPr>
        <w:t xml:space="preserve"> Μαρ</w:t>
      </w:r>
      <w:r w:rsidR="00E044B3" w:rsidRPr="00E044B3">
        <w:rPr>
          <w:rFonts w:ascii="Calibri" w:hAnsi="Calibri" w:cs="Calibri"/>
          <w:lang w:val="el-GR"/>
        </w:rPr>
        <w:t xml:space="preserve">τίου </w:t>
      </w:r>
      <w:r w:rsidR="00E044B3" w:rsidRPr="005B7A74">
        <w:rPr>
          <w:rFonts w:ascii="Calibri" w:hAnsi="Calibri" w:cs="Calibri"/>
          <w:lang w:val="el-GR"/>
        </w:rPr>
        <w:t>2024</w:t>
      </w:r>
    </w:p>
    <w:p w14:paraId="3296E2F5" w14:textId="77777777" w:rsidR="00E044B3" w:rsidRPr="00E044B3" w:rsidRDefault="00E044B3" w:rsidP="00E044B3">
      <w:pPr>
        <w:jc w:val="right"/>
        <w:rPr>
          <w:rFonts w:ascii="Calibri" w:hAnsi="Calibri" w:cs="Calibri"/>
          <w:lang w:val="el-GR"/>
        </w:rPr>
      </w:pPr>
    </w:p>
    <w:p w14:paraId="78055426" w14:textId="77777777" w:rsidR="00E044B3" w:rsidRPr="005B7A74" w:rsidRDefault="00E044B3" w:rsidP="00E044B3">
      <w:pPr>
        <w:jc w:val="center"/>
        <w:rPr>
          <w:rFonts w:ascii="Calibri" w:hAnsi="Calibri" w:cs="Calibri"/>
          <w:b/>
          <w:bCs/>
          <w:lang w:val="el-GR"/>
        </w:rPr>
      </w:pPr>
      <w:r w:rsidRPr="005B7A74">
        <w:rPr>
          <w:rFonts w:ascii="Calibri" w:hAnsi="Calibri" w:cs="Calibri"/>
          <w:b/>
          <w:bCs/>
          <w:lang w:val="el-GR"/>
        </w:rPr>
        <w:t>ΔΕΛΤΙΟ ΤΥΠΟΥ</w:t>
      </w:r>
    </w:p>
    <w:p w14:paraId="207FFD2B" w14:textId="77777777" w:rsidR="00E044B3" w:rsidRPr="005B7A74" w:rsidRDefault="00E044B3" w:rsidP="00945AD3">
      <w:pPr>
        <w:spacing w:line="276" w:lineRule="auto"/>
        <w:jc w:val="center"/>
        <w:rPr>
          <w:rFonts w:ascii="Calibri" w:hAnsi="Calibri" w:cs="Calibri"/>
          <w:b/>
          <w:bCs/>
          <w:lang w:val="el-GR"/>
        </w:rPr>
      </w:pPr>
    </w:p>
    <w:p w14:paraId="64B44F66" w14:textId="67256426" w:rsidR="00945AD3" w:rsidRPr="00E044B3" w:rsidRDefault="00945AD3" w:rsidP="00945AD3">
      <w:pPr>
        <w:spacing w:line="276" w:lineRule="auto"/>
        <w:jc w:val="center"/>
        <w:rPr>
          <w:rFonts w:ascii="Calibri" w:hAnsi="Calibri" w:cs="Calibri"/>
          <w:b/>
          <w:bCs/>
          <w:lang w:val="el-GR"/>
        </w:rPr>
      </w:pPr>
      <w:r w:rsidRPr="00E044B3">
        <w:rPr>
          <w:rFonts w:ascii="Calibri" w:hAnsi="Calibri" w:cs="Calibri"/>
          <w:b/>
          <w:bCs/>
          <w:lang w:val="el-GR"/>
        </w:rPr>
        <w:t>ΤΑΙΠΕΔ και ΤΕΕ ενώνουν τις δυνάμεις τους για την ασφαλή επαναλειτουργία του ΟΑΚΑ</w:t>
      </w:r>
      <w:r w:rsidR="00E044B3" w:rsidRPr="00E044B3">
        <w:rPr>
          <w:rFonts w:ascii="Calibri" w:hAnsi="Calibri" w:cs="Calibri"/>
          <w:b/>
          <w:bCs/>
          <w:lang w:val="el-GR"/>
        </w:rPr>
        <w:t xml:space="preserve"> </w:t>
      </w:r>
    </w:p>
    <w:p w14:paraId="24559B13" w14:textId="77777777" w:rsidR="00945AD3" w:rsidRPr="00E044B3" w:rsidRDefault="00945AD3" w:rsidP="00945AD3">
      <w:pPr>
        <w:spacing w:line="276" w:lineRule="auto"/>
        <w:jc w:val="center"/>
        <w:rPr>
          <w:rFonts w:ascii="Calibri" w:hAnsi="Calibri" w:cs="Calibri"/>
          <w:b/>
          <w:bCs/>
          <w:lang w:val="el-GR"/>
        </w:rPr>
      </w:pPr>
    </w:p>
    <w:p w14:paraId="6BD5FD05" w14:textId="334367C9" w:rsidR="00945AD3" w:rsidRPr="00E044B3" w:rsidRDefault="00945AD3" w:rsidP="00945AD3">
      <w:pPr>
        <w:spacing w:line="276" w:lineRule="auto"/>
        <w:jc w:val="both"/>
        <w:rPr>
          <w:rFonts w:ascii="Calibri" w:hAnsi="Calibri" w:cs="Calibri"/>
          <w:lang w:val="el-GR"/>
        </w:rPr>
      </w:pPr>
      <w:r w:rsidRPr="00E044B3">
        <w:rPr>
          <w:rFonts w:ascii="Calibri" w:hAnsi="Calibri" w:cs="Calibri"/>
          <w:lang w:val="el-GR"/>
        </w:rPr>
        <w:t>Μνημόνιο Συνεργασίας (</w:t>
      </w:r>
      <w:r w:rsidRPr="00E044B3">
        <w:rPr>
          <w:rFonts w:ascii="Calibri" w:hAnsi="Calibri" w:cs="Calibri"/>
        </w:rPr>
        <w:t>MoU</w:t>
      </w:r>
      <w:r w:rsidRPr="00E044B3">
        <w:rPr>
          <w:rFonts w:ascii="Calibri" w:hAnsi="Calibri" w:cs="Calibri"/>
          <w:lang w:val="el-GR"/>
        </w:rPr>
        <w:t xml:space="preserve">) υπέγραψαν ο Εντεταλμένος Σύμβουλος και </w:t>
      </w:r>
      <w:r w:rsidR="005925B0" w:rsidRPr="00E044B3">
        <w:rPr>
          <w:rFonts w:ascii="Calibri" w:hAnsi="Calibri" w:cs="Calibri"/>
          <w:lang w:val="el-GR"/>
        </w:rPr>
        <w:t>Ε</w:t>
      </w:r>
      <w:r w:rsidRPr="00E044B3">
        <w:rPr>
          <w:rFonts w:ascii="Calibri" w:hAnsi="Calibri" w:cs="Calibri"/>
          <w:lang w:val="el-GR"/>
        </w:rPr>
        <w:t xml:space="preserve">πικεφαλής της Μονάδας Συμβάσεων Στρατηγικής Σημασίας του ΤΑΙΠΕΔ, </w:t>
      </w:r>
      <w:r w:rsidRPr="00E044B3">
        <w:rPr>
          <w:rFonts w:ascii="Calibri" w:hAnsi="Calibri" w:cs="Calibri"/>
          <w:b/>
          <w:bCs/>
          <w:lang w:val="el-GR"/>
        </w:rPr>
        <w:t>Παναγιώτης Σταμπουλίδης</w:t>
      </w:r>
      <w:r w:rsidRPr="00E044B3">
        <w:rPr>
          <w:rFonts w:ascii="Calibri" w:hAnsi="Calibri" w:cs="Calibri"/>
          <w:lang w:val="el-GR"/>
        </w:rPr>
        <w:t xml:space="preserve"> και ο Πρόεδρος του ΤΕΕ, </w:t>
      </w:r>
      <w:r w:rsidRPr="00E044B3">
        <w:rPr>
          <w:rFonts w:ascii="Calibri" w:hAnsi="Calibri" w:cs="Calibri"/>
          <w:b/>
          <w:bCs/>
          <w:lang w:val="el-GR"/>
        </w:rPr>
        <w:t>Γιώργος Στασινός</w:t>
      </w:r>
      <w:r w:rsidRPr="00E044B3">
        <w:rPr>
          <w:rFonts w:ascii="Calibri" w:hAnsi="Calibri" w:cs="Calibri"/>
          <w:lang w:val="el-GR"/>
        </w:rPr>
        <w:t>, επισφραγίζοντας</w:t>
      </w:r>
      <w:r w:rsidR="00E044B3">
        <w:rPr>
          <w:rFonts w:ascii="Calibri" w:hAnsi="Calibri" w:cs="Calibri"/>
          <w:lang w:val="el-GR"/>
        </w:rPr>
        <w:t xml:space="preserve"> με αυτόν τον τρόπο</w:t>
      </w:r>
      <w:r w:rsidR="009C7A7D" w:rsidRPr="00E044B3">
        <w:rPr>
          <w:rFonts w:ascii="Calibri" w:hAnsi="Calibri" w:cs="Calibri"/>
          <w:lang w:val="el-GR"/>
        </w:rPr>
        <w:t xml:space="preserve"> τη στενή τους</w:t>
      </w:r>
      <w:r w:rsidRPr="00E044B3">
        <w:rPr>
          <w:rFonts w:ascii="Calibri" w:hAnsi="Calibri" w:cs="Calibri"/>
          <w:lang w:val="el-GR"/>
        </w:rPr>
        <w:t xml:space="preserve"> συνεργασία για την ταχύτερη και ασφαλέστερη επαναλειτουργία του Ολυμπιακού Αθλητικού Κέντρου (ΟΑΚΑ). </w:t>
      </w:r>
    </w:p>
    <w:p w14:paraId="4321EBD1" w14:textId="5F35BD4A" w:rsidR="009C7A7D" w:rsidRPr="00E044B3" w:rsidRDefault="00697333" w:rsidP="009C7A7D">
      <w:pPr>
        <w:spacing w:before="120" w:line="276" w:lineRule="auto"/>
        <w:jc w:val="both"/>
        <w:rPr>
          <w:rFonts w:ascii="Calibri" w:hAnsi="Calibri" w:cs="Calibri"/>
          <w:lang w:val="el-GR"/>
        </w:rPr>
      </w:pPr>
      <w:r w:rsidRPr="00E044B3">
        <w:rPr>
          <w:rFonts w:ascii="Calibri" w:hAnsi="Calibri" w:cs="Calibri"/>
          <w:lang w:val="el-GR"/>
        </w:rPr>
        <w:t xml:space="preserve">Στο πλαίσιο </w:t>
      </w:r>
      <w:r w:rsidR="00945AD3" w:rsidRPr="00E044B3">
        <w:rPr>
          <w:rFonts w:ascii="Calibri" w:hAnsi="Calibri" w:cs="Calibri"/>
          <w:lang w:val="el-GR"/>
        </w:rPr>
        <w:t>του Μνημονίου, το</w:t>
      </w:r>
      <w:r w:rsidRPr="00E044B3">
        <w:rPr>
          <w:rFonts w:ascii="Calibri" w:hAnsi="Calibri" w:cs="Calibri"/>
          <w:lang w:val="el-GR"/>
        </w:rPr>
        <w:t xml:space="preserve"> ΤΑΙΠΕΔ και το ΤΕΕ </w:t>
      </w:r>
      <w:r w:rsidR="00945AD3" w:rsidRPr="00E044B3">
        <w:rPr>
          <w:rFonts w:ascii="Calibri" w:hAnsi="Calibri" w:cs="Calibri"/>
          <w:lang w:val="el-GR"/>
        </w:rPr>
        <w:t xml:space="preserve">συμφώνησαν να </w:t>
      </w:r>
      <w:r w:rsidR="009C7A7D" w:rsidRPr="00E044B3">
        <w:rPr>
          <w:rFonts w:ascii="Calibri" w:hAnsi="Calibri" w:cs="Calibri"/>
          <w:lang w:val="el-GR"/>
        </w:rPr>
        <w:t>εργάζονται</w:t>
      </w:r>
      <w:r w:rsidRPr="00E044B3">
        <w:rPr>
          <w:rFonts w:ascii="Calibri" w:hAnsi="Calibri" w:cs="Calibri"/>
          <w:lang w:val="el-GR"/>
        </w:rPr>
        <w:t xml:space="preserve"> </w:t>
      </w:r>
      <w:r w:rsidR="009C7A7D" w:rsidRPr="00E044B3">
        <w:rPr>
          <w:rFonts w:ascii="Calibri" w:hAnsi="Calibri" w:cs="Calibri"/>
          <w:lang w:val="el-GR"/>
        </w:rPr>
        <w:t xml:space="preserve">από κοινού </w:t>
      </w:r>
      <w:r w:rsidRPr="00E044B3">
        <w:rPr>
          <w:rFonts w:ascii="Calibri" w:hAnsi="Calibri" w:cs="Calibri"/>
          <w:lang w:val="el-GR"/>
        </w:rPr>
        <w:t>με στόχο την λειτουργική και στατική αποκατάσταση  των στεγάστρων «</w:t>
      </w:r>
      <w:proofErr w:type="spellStart"/>
      <w:r w:rsidRPr="00E044B3">
        <w:rPr>
          <w:rFonts w:ascii="Calibri" w:hAnsi="Calibri" w:cs="Calibri"/>
          <w:lang w:val="el-GR"/>
        </w:rPr>
        <w:t>Καλατράβα</w:t>
      </w:r>
      <w:proofErr w:type="spellEnd"/>
      <w:r w:rsidRPr="00E044B3">
        <w:rPr>
          <w:rFonts w:ascii="Calibri" w:hAnsi="Calibri" w:cs="Calibri"/>
          <w:lang w:val="el-GR"/>
        </w:rPr>
        <w:t>» του Κεντρικού Σταδίου και του Ποδηλατοδρομίου του ΟΑΚΑ</w:t>
      </w:r>
      <w:r w:rsidR="00866BC2" w:rsidRPr="00E044B3">
        <w:rPr>
          <w:rFonts w:ascii="Calibri" w:hAnsi="Calibri" w:cs="Calibri"/>
          <w:lang w:val="el-GR"/>
        </w:rPr>
        <w:t xml:space="preserve">, έργα που χρηματοδοτούνται από το Ταμείο Ανάκαμψης και Ανθεκτικότητας. </w:t>
      </w:r>
    </w:p>
    <w:p w14:paraId="4E0F186A" w14:textId="77777777" w:rsidR="005925B0" w:rsidRPr="00E044B3" w:rsidRDefault="00697333" w:rsidP="005925B0">
      <w:pPr>
        <w:spacing w:before="120" w:line="276" w:lineRule="auto"/>
        <w:jc w:val="both"/>
        <w:rPr>
          <w:rFonts w:ascii="Calibri" w:hAnsi="Calibri" w:cs="Calibri"/>
          <w:lang w:val="el-GR"/>
        </w:rPr>
      </w:pPr>
      <w:r w:rsidRPr="00E044B3">
        <w:rPr>
          <w:rFonts w:ascii="Calibri" w:hAnsi="Calibri" w:cs="Calibri"/>
          <w:lang w:val="el-GR"/>
          <w14:ligatures w14:val="none"/>
        </w:rPr>
        <w:t>Το ΤΑΙΠΕΔ</w:t>
      </w:r>
      <w:r w:rsidR="009C7A7D" w:rsidRPr="00E044B3">
        <w:rPr>
          <w:rFonts w:ascii="Calibri" w:hAnsi="Calibri" w:cs="Calibri"/>
          <w:lang w:val="el-GR"/>
          <w14:ligatures w14:val="none"/>
        </w:rPr>
        <w:t>, ως Διενεργούσα Αρχή,</w:t>
      </w:r>
      <w:r w:rsidRPr="00E044B3">
        <w:rPr>
          <w:rFonts w:ascii="Calibri" w:hAnsi="Calibri" w:cs="Calibri"/>
          <w:lang w:val="el-GR"/>
          <w14:ligatures w14:val="none"/>
        </w:rPr>
        <w:t xml:space="preserve">  έχει αναλάβει τις αρμοδιότητες της ωρίμανσης, της διενέργειας των διαγωνιστικών διαδικασιών και της παρακολούθησης της εκτέλεσης των συμβάσεων για την υλοποίηση του </w:t>
      </w:r>
      <w:r w:rsidR="009C7A7D" w:rsidRPr="00E044B3">
        <w:rPr>
          <w:rFonts w:ascii="Calibri" w:hAnsi="Calibri" w:cs="Calibri"/>
          <w:lang w:val="el-GR"/>
          <w14:ligatures w14:val="none"/>
        </w:rPr>
        <w:t>έ</w:t>
      </w:r>
      <w:r w:rsidRPr="00E044B3">
        <w:rPr>
          <w:rFonts w:ascii="Calibri" w:hAnsi="Calibri" w:cs="Calibri"/>
          <w:lang w:val="el-GR"/>
          <w14:ligatures w14:val="none"/>
        </w:rPr>
        <w:t>ργου</w:t>
      </w:r>
      <w:r w:rsidR="009C7A7D" w:rsidRPr="00E044B3">
        <w:rPr>
          <w:rFonts w:ascii="Calibri" w:hAnsi="Calibri" w:cs="Calibri"/>
          <w:lang w:val="el-GR"/>
          <w14:ligatures w14:val="none"/>
        </w:rPr>
        <w:t xml:space="preserve"> ενώ το</w:t>
      </w:r>
      <w:r w:rsidRPr="00E044B3">
        <w:rPr>
          <w:rFonts w:ascii="Calibri" w:hAnsi="Calibri" w:cs="Calibri"/>
          <w:lang w:val="el-GR"/>
          <w14:ligatures w14:val="none"/>
        </w:rPr>
        <w:t xml:space="preserve"> ΤΕΕ</w:t>
      </w:r>
      <w:r w:rsidR="009C7A7D" w:rsidRPr="00E044B3">
        <w:rPr>
          <w:rFonts w:ascii="Calibri" w:hAnsi="Calibri" w:cs="Calibri"/>
          <w:lang w:val="el-GR"/>
          <w14:ligatures w14:val="none"/>
        </w:rPr>
        <w:t xml:space="preserve"> δρα</w:t>
      </w:r>
      <w:r w:rsidRPr="00E044B3">
        <w:rPr>
          <w:rFonts w:ascii="Calibri" w:hAnsi="Calibri" w:cs="Calibri"/>
          <w:lang w:val="el-GR"/>
          <w14:ligatures w14:val="none"/>
        </w:rPr>
        <w:t xml:space="preserve"> ως Τεχνικός Σύμβουλος</w:t>
      </w:r>
      <w:r w:rsidR="009C7A7D" w:rsidRPr="00E044B3">
        <w:rPr>
          <w:rFonts w:ascii="Calibri" w:hAnsi="Calibri" w:cs="Calibri"/>
          <w:lang w:val="el-GR"/>
          <w14:ligatures w14:val="none"/>
        </w:rPr>
        <w:t xml:space="preserve"> και</w:t>
      </w:r>
      <w:r w:rsidRPr="00E044B3">
        <w:rPr>
          <w:rFonts w:ascii="Calibri" w:hAnsi="Calibri" w:cs="Calibri"/>
          <w:lang w:val="el-GR"/>
          <w14:ligatures w14:val="none"/>
        </w:rPr>
        <w:t xml:space="preserve"> εκτελεί κάθε συναφή δραστηριότητα για την ταχεία και ασφαλή αποκατάσταση των </w:t>
      </w:r>
      <w:proofErr w:type="spellStart"/>
      <w:r w:rsidRPr="00E044B3">
        <w:rPr>
          <w:rFonts w:ascii="Calibri" w:hAnsi="Calibri" w:cs="Calibri"/>
          <w:lang w:val="el-GR"/>
          <w14:ligatures w14:val="none"/>
        </w:rPr>
        <w:t>δομημάτων</w:t>
      </w:r>
      <w:proofErr w:type="spellEnd"/>
      <w:r w:rsidRPr="00E044B3">
        <w:rPr>
          <w:rFonts w:ascii="Calibri" w:hAnsi="Calibri" w:cs="Calibri"/>
          <w:lang w:val="el-GR"/>
          <w14:ligatures w14:val="none"/>
        </w:rPr>
        <w:t>.</w:t>
      </w:r>
      <w:r w:rsidR="005925B0" w:rsidRPr="00E044B3">
        <w:rPr>
          <w:rFonts w:ascii="Calibri" w:hAnsi="Calibri" w:cs="Calibri"/>
          <w:lang w:val="el-GR"/>
        </w:rPr>
        <w:t xml:space="preserve"> </w:t>
      </w:r>
    </w:p>
    <w:p w14:paraId="649BC377" w14:textId="3CC0693E" w:rsidR="00F65253" w:rsidRPr="00F65253" w:rsidRDefault="005925B0" w:rsidP="00F65253">
      <w:pPr>
        <w:spacing w:before="120" w:line="276" w:lineRule="auto"/>
        <w:jc w:val="both"/>
        <w:rPr>
          <w:rFonts w:ascii="Calibri" w:hAnsi="Calibri" w:cs="Calibri"/>
          <w:i/>
          <w:iCs/>
          <w:lang w:val="el-GR"/>
        </w:rPr>
      </w:pPr>
      <w:r w:rsidRPr="00E044B3">
        <w:rPr>
          <w:rFonts w:ascii="Calibri" w:hAnsi="Calibri" w:cs="Calibri"/>
          <w:lang w:val="el-GR"/>
        </w:rPr>
        <w:t xml:space="preserve">Ο Εντεταλμένος Σύμβουλος και Επικεφαλής της Μονάδας Συμβάσεων Στρατηγικής Σημασίας του ΤΑΙΠΕΔ, </w:t>
      </w:r>
      <w:r w:rsidRPr="00E044B3">
        <w:rPr>
          <w:rFonts w:ascii="Calibri" w:hAnsi="Calibri" w:cs="Calibri"/>
          <w:b/>
          <w:bCs/>
          <w:lang w:val="el-GR"/>
        </w:rPr>
        <w:t>Παναγιώτης Σταμπουλίδης</w:t>
      </w:r>
      <w:r w:rsidRPr="00E044B3">
        <w:rPr>
          <w:rFonts w:ascii="Calibri" w:hAnsi="Calibri" w:cs="Calibri"/>
          <w:lang w:val="el-GR"/>
        </w:rPr>
        <w:t xml:space="preserve">, δήλωσε: </w:t>
      </w:r>
      <w:r w:rsidRPr="00E044B3">
        <w:rPr>
          <w:rFonts w:ascii="Calibri" w:hAnsi="Calibri" w:cs="Calibri"/>
          <w:i/>
          <w:iCs/>
          <w:lang w:val="el-GR"/>
        </w:rPr>
        <w:t>«Με τη</w:t>
      </w:r>
      <w:r w:rsidR="00D67058">
        <w:rPr>
          <w:rFonts w:ascii="Calibri" w:hAnsi="Calibri" w:cs="Calibri"/>
          <w:i/>
          <w:iCs/>
          <w:lang w:val="el-GR"/>
        </w:rPr>
        <w:t xml:space="preserve">ν </w:t>
      </w:r>
      <w:r w:rsidRPr="00E044B3">
        <w:rPr>
          <w:rFonts w:ascii="Calibri" w:hAnsi="Calibri" w:cs="Calibri"/>
          <w:i/>
          <w:iCs/>
          <w:lang w:val="el-GR"/>
        </w:rPr>
        <w:t>υπογραφή του</w:t>
      </w:r>
      <w:r w:rsidR="00697333" w:rsidRPr="00E044B3">
        <w:rPr>
          <w:rFonts w:ascii="Calibri" w:hAnsi="Calibri" w:cs="Calibri"/>
          <w:i/>
          <w:iCs/>
          <w:lang w:val="el-GR"/>
        </w:rPr>
        <w:t xml:space="preserve"> </w:t>
      </w:r>
      <w:r w:rsidRPr="00E044B3">
        <w:rPr>
          <w:rFonts w:ascii="Calibri" w:hAnsi="Calibri" w:cs="Calibri"/>
          <w:i/>
          <w:iCs/>
          <w:lang w:val="el-GR"/>
        </w:rPr>
        <w:t>Μ</w:t>
      </w:r>
      <w:r w:rsidR="00697333" w:rsidRPr="00E044B3">
        <w:rPr>
          <w:rFonts w:ascii="Calibri" w:hAnsi="Calibri" w:cs="Calibri"/>
          <w:i/>
          <w:iCs/>
          <w:lang w:val="el-GR"/>
        </w:rPr>
        <w:t>νημ</w:t>
      </w:r>
      <w:r w:rsidRPr="00E044B3">
        <w:rPr>
          <w:rFonts w:ascii="Calibri" w:hAnsi="Calibri" w:cs="Calibri"/>
          <w:i/>
          <w:iCs/>
          <w:lang w:val="el-GR"/>
        </w:rPr>
        <w:t>ονίου</w:t>
      </w:r>
      <w:r w:rsidR="00697333" w:rsidRPr="00E044B3">
        <w:rPr>
          <w:rFonts w:ascii="Calibri" w:hAnsi="Calibri" w:cs="Calibri"/>
          <w:i/>
          <w:iCs/>
          <w:lang w:val="el-GR"/>
        </w:rPr>
        <w:t xml:space="preserve"> </w:t>
      </w:r>
      <w:r w:rsidRPr="00E044B3">
        <w:rPr>
          <w:rFonts w:ascii="Calibri" w:hAnsi="Calibri" w:cs="Calibri"/>
          <w:i/>
          <w:iCs/>
          <w:lang w:val="el-GR"/>
        </w:rPr>
        <w:t>Σ</w:t>
      </w:r>
      <w:r w:rsidR="00697333" w:rsidRPr="00E044B3">
        <w:rPr>
          <w:rFonts w:ascii="Calibri" w:hAnsi="Calibri" w:cs="Calibri"/>
          <w:i/>
          <w:iCs/>
          <w:lang w:val="el-GR"/>
        </w:rPr>
        <w:t xml:space="preserve">υνεργασίας </w:t>
      </w:r>
      <w:r w:rsidRPr="00E044B3">
        <w:rPr>
          <w:rFonts w:ascii="Calibri" w:hAnsi="Calibri" w:cs="Calibri"/>
          <w:i/>
          <w:iCs/>
          <w:lang w:val="el-GR"/>
        </w:rPr>
        <w:t>ενώνουμε τις δυνάμεις μας με το ΤΕΕ, ώστε να παραδοθεί το ΟΑΚΑ ασφαλές και λειτουργικό σε όλους τους πολίτες και να αναδειχθεί και πάλι σε αθλητικό</w:t>
      </w:r>
      <w:r w:rsidR="00D85CF7" w:rsidRPr="00D85CF7">
        <w:rPr>
          <w:rFonts w:ascii="Calibri" w:hAnsi="Calibri" w:cs="Calibri"/>
          <w:i/>
          <w:iCs/>
          <w:lang w:val="el-GR"/>
        </w:rPr>
        <w:t xml:space="preserve"> </w:t>
      </w:r>
      <w:r w:rsidR="00D85CF7">
        <w:rPr>
          <w:rFonts w:ascii="Calibri" w:hAnsi="Calibri" w:cs="Calibri"/>
          <w:i/>
          <w:iCs/>
          <w:lang w:val="el-GR"/>
        </w:rPr>
        <w:t xml:space="preserve">και </w:t>
      </w:r>
      <w:r w:rsidRPr="00E044B3">
        <w:rPr>
          <w:rFonts w:ascii="Calibri" w:hAnsi="Calibri" w:cs="Calibri"/>
          <w:i/>
          <w:iCs/>
          <w:lang w:val="el-GR"/>
        </w:rPr>
        <w:t>πολιτιστικό πόλο έλξης. Με διαφάνεια, αποτελεσματικότητα και συνέπεια, το ΤΑΙΠΕΔ και το ΤΕΕ θα ολοκληρώσουν όλες τις απαραίτητες διαδικασίες που θα εκσυγχρονίσουν και θα αναβαθμίσουν τη σημαντικότερη ολυμπιακή αθλητική υποδομή της χώρας μας, με πολλαπλά εθνικά και οικονομικά οφέλη».</w:t>
      </w:r>
    </w:p>
    <w:p w14:paraId="69D72E31" w14:textId="3CFA2CF7" w:rsidR="00E044B3" w:rsidRPr="00955911" w:rsidRDefault="00E044B3" w:rsidP="00F65253">
      <w:pPr>
        <w:spacing w:before="120" w:line="276" w:lineRule="auto"/>
        <w:jc w:val="both"/>
        <w:rPr>
          <w:rFonts w:ascii="Calibri" w:hAnsi="Calibri" w:cs="Calibri"/>
          <w:i/>
          <w:iCs/>
          <w:lang w:val="el-GR"/>
        </w:rPr>
      </w:pPr>
      <w:r w:rsidRPr="00E044B3">
        <w:rPr>
          <w:rFonts w:ascii="Calibri" w:hAnsi="Calibri" w:cs="Calibri"/>
          <w:lang w:val="el-GR"/>
        </w:rPr>
        <w:t xml:space="preserve">Ο Πρόεδρος του ΤΕΕ, </w:t>
      </w:r>
      <w:r w:rsidRPr="00444F00">
        <w:rPr>
          <w:rFonts w:ascii="Calibri" w:hAnsi="Calibri" w:cs="Calibri"/>
          <w:b/>
          <w:bCs/>
          <w:lang w:val="el-GR"/>
        </w:rPr>
        <w:t>Γιώργος Στασινός</w:t>
      </w:r>
      <w:r w:rsidRPr="00E044B3">
        <w:rPr>
          <w:rFonts w:ascii="Calibri" w:hAnsi="Calibri" w:cs="Calibri"/>
          <w:lang w:val="el-GR"/>
        </w:rPr>
        <w:t xml:space="preserve">, δήλωσε: </w:t>
      </w:r>
      <w:r w:rsidRPr="00BB7BD5">
        <w:rPr>
          <w:rFonts w:ascii="Calibri" w:hAnsi="Calibri" w:cs="Calibri"/>
          <w:i/>
          <w:iCs/>
          <w:lang w:val="el-GR"/>
        </w:rPr>
        <w:t>«</w:t>
      </w:r>
      <w:r w:rsidR="00BB7BD5" w:rsidRPr="00BB7BD5">
        <w:rPr>
          <w:rFonts w:ascii="Calibri" w:hAnsi="Calibri" w:cs="Calibri"/>
          <w:i/>
          <w:iCs/>
        </w:rPr>
        <w:t>To</w:t>
      </w:r>
      <w:r w:rsidR="00BB7BD5" w:rsidRPr="00BB7BD5">
        <w:rPr>
          <w:rFonts w:ascii="Calibri" w:hAnsi="Calibri" w:cs="Calibri"/>
          <w:i/>
          <w:iCs/>
          <w:lang w:val="el-GR"/>
        </w:rPr>
        <w:t xml:space="preserve"> </w:t>
      </w:r>
      <w:r w:rsidR="00BB7BD5" w:rsidRPr="00BB7BD5">
        <w:rPr>
          <w:rFonts w:ascii="Calibri" w:hAnsi="Calibri" w:cs="Calibri"/>
          <w:i/>
          <w:iCs/>
        </w:rPr>
        <w:t>TEE</w:t>
      </w:r>
      <w:r w:rsidR="00BB7BD5" w:rsidRPr="00BB7BD5">
        <w:rPr>
          <w:rFonts w:ascii="Calibri" w:hAnsi="Calibri" w:cs="Calibri"/>
          <w:i/>
          <w:iCs/>
          <w:lang w:val="el-GR"/>
        </w:rPr>
        <w:t>, υπηρετώντας το θεσμικό του ρόλο ως Τεχνικός Σύμβουλος της Πολιτείας, συνεργάζεται με το ΤΑΙΠΕΔ για την ταχεία ολοκλήρωση των απαραίτητων ενεργειών προς επαναλειτουργία των εγκαταστάσεων του ΟΑΚΑ. Με την επιστημοσύνη των μελών του, στηρίζει επιστημονικά και τεχνικά την Πολιτεία. Και στο θέμα των εγκαταστάσεων του ΟΑΚΑ, στεκόμαστε αρωγοί, με επιστημονική αρτιότητα και σύγχρονες τεχνικές και τεχνολογικές προτάσεις»</w:t>
      </w:r>
      <w:r w:rsidR="00444F00" w:rsidRPr="00657DB3">
        <w:rPr>
          <w:rFonts w:ascii="Calibri" w:hAnsi="Calibri" w:cs="Calibri"/>
          <w:i/>
          <w:iCs/>
          <w:lang w:val="el-GR"/>
        </w:rPr>
        <w:t>.</w:t>
      </w:r>
    </w:p>
    <w:p w14:paraId="3CC1FBDA" w14:textId="77777777" w:rsidR="00E044B3" w:rsidRPr="00E044B3" w:rsidRDefault="00E044B3" w:rsidP="00E044B3">
      <w:pPr>
        <w:spacing w:before="240" w:after="120" w:line="280" w:lineRule="atLeast"/>
        <w:jc w:val="both"/>
        <w:rPr>
          <w:rFonts w:cstheme="minorHAnsi"/>
          <w:b/>
          <w:bCs/>
          <w:color w:val="000000"/>
          <w:sz w:val="20"/>
          <w:szCs w:val="20"/>
          <w:lang w:val="el-GR"/>
        </w:rPr>
      </w:pPr>
      <w:r w:rsidRPr="00E044B3">
        <w:rPr>
          <w:rFonts w:cstheme="minorHAnsi"/>
          <w:color w:val="000000"/>
          <w:sz w:val="20"/>
          <w:szCs w:val="20"/>
          <w:lang w:val="el-GR"/>
        </w:rPr>
        <w:lastRenderedPageBreak/>
        <w:t xml:space="preserve">Για περισσότερες πληροφορίες και ενημέρωση σχετικά με το ΤΑΙΠΕΔ, μπορείτε να ανατρέξετε στην </w:t>
      </w:r>
      <w:hyperlink r:id="rId6" w:history="1">
        <w:r w:rsidRPr="00E044B3">
          <w:rPr>
            <w:rStyle w:val="Hyperlink"/>
            <w:rFonts w:cstheme="minorHAnsi"/>
            <w:sz w:val="20"/>
            <w:szCs w:val="20"/>
            <w:lang w:val="el-GR"/>
          </w:rPr>
          <w:t>ιστοσελίδα</w:t>
        </w:r>
      </w:hyperlink>
      <w:r w:rsidRPr="00E044B3">
        <w:rPr>
          <w:rFonts w:cstheme="minorHAnsi"/>
          <w:color w:val="000000"/>
          <w:sz w:val="20"/>
          <w:szCs w:val="20"/>
          <w:lang w:val="el-GR"/>
        </w:rPr>
        <w:t xml:space="preserve"> του Ταμείου.</w:t>
      </w:r>
    </w:p>
    <w:p w14:paraId="78E79E4D" w14:textId="77777777" w:rsidR="00E044B3" w:rsidRPr="006819D3" w:rsidRDefault="00E044B3" w:rsidP="00E044B3">
      <w:pPr>
        <w:pStyle w:val="Footer"/>
        <w:jc w:val="both"/>
        <w:rPr>
          <w:sz w:val="20"/>
          <w:szCs w:val="20"/>
        </w:rPr>
      </w:pPr>
      <w:r w:rsidRPr="006819D3">
        <w:rPr>
          <w:rFonts w:asciiTheme="minorHAnsi" w:hAnsiTheme="minorHAnsi" w:cs="Segoe UI"/>
          <w:b/>
          <w:bCs/>
          <w:color w:val="000000" w:themeColor="text1"/>
          <w:sz w:val="20"/>
          <w:szCs w:val="20"/>
        </w:rPr>
        <w:t>Πληροφορίες για δημοσιογράφους</w:t>
      </w:r>
      <w:r w:rsidRPr="006819D3">
        <w:rPr>
          <w:rFonts w:asciiTheme="minorHAnsi" w:hAnsiTheme="minorHAnsi" w:cs="Segoe UI"/>
          <w:color w:val="000000" w:themeColor="text1"/>
          <w:sz w:val="20"/>
          <w:szCs w:val="20"/>
        </w:rPr>
        <w:t xml:space="preserve">: Αχιλλέας Τόπας, Τηλέφωνο επικοινωνίας +30 6944902085, </w:t>
      </w:r>
      <w:r w:rsidRPr="006819D3">
        <w:rPr>
          <w:rFonts w:asciiTheme="minorHAnsi" w:hAnsiTheme="minorHAnsi" w:cs="Segoe UI"/>
          <w:color w:val="000000" w:themeColor="text1"/>
          <w:sz w:val="20"/>
          <w:szCs w:val="20"/>
          <w:lang w:val="en-US"/>
        </w:rPr>
        <w:t>Email</w:t>
      </w:r>
      <w:r w:rsidRPr="006819D3">
        <w:rPr>
          <w:rFonts w:asciiTheme="minorHAnsi" w:hAnsiTheme="minorHAnsi" w:cs="Segoe UI"/>
          <w:color w:val="000000" w:themeColor="text1"/>
          <w:sz w:val="20"/>
          <w:szCs w:val="20"/>
        </w:rPr>
        <w:t xml:space="preserve"> </w:t>
      </w:r>
      <w:hyperlink r:id="rId7" w:history="1">
        <w:r w:rsidRPr="006819D3">
          <w:rPr>
            <w:rStyle w:val="Hyperlink"/>
            <w:rFonts w:asciiTheme="minorHAnsi" w:hAnsiTheme="minorHAnsi"/>
            <w:sz w:val="20"/>
            <w:szCs w:val="20"/>
            <w:lang w:val="en-US"/>
          </w:rPr>
          <w:t>press</w:t>
        </w:r>
        <w:r w:rsidRPr="006819D3">
          <w:rPr>
            <w:rStyle w:val="Hyperlink"/>
            <w:rFonts w:asciiTheme="minorHAnsi" w:hAnsiTheme="minorHAnsi"/>
            <w:sz w:val="20"/>
            <w:szCs w:val="20"/>
          </w:rPr>
          <w:t>@</w:t>
        </w:r>
        <w:r w:rsidRPr="006819D3">
          <w:rPr>
            <w:rStyle w:val="Hyperlink"/>
            <w:rFonts w:asciiTheme="minorHAnsi" w:hAnsiTheme="minorHAnsi"/>
            <w:sz w:val="20"/>
            <w:szCs w:val="20"/>
            <w:lang w:val="en-US"/>
          </w:rPr>
          <w:t>hraf</w:t>
        </w:r>
        <w:r w:rsidRPr="006819D3">
          <w:rPr>
            <w:rStyle w:val="Hyperlink"/>
            <w:rFonts w:asciiTheme="minorHAnsi" w:hAnsiTheme="minorHAnsi"/>
            <w:sz w:val="20"/>
            <w:szCs w:val="20"/>
          </w:rPr>
          <w:t>.</w:t>
        </w:r>
        <w:r w:rsidRPr="006819D3">
          <w:rPr>
            <w:rStyle w:val="Hyperlink"/>
            <w:rFonts w:asciiTheme="minorHAnsi" w:hAnsiTheme="minorHAnsi"/>
            <w:sz w:val="20"/>
            <w:szCs w:val="20"/>
            <w:lang w:val="en-US"/>
          </w:rPr>
          <w:t>gr</w:t>
        </w:r>
      </w:hyperlink>
      <w:r w:rsidRPr="006819D3">
        <w:rPr>
          <w:rFonts w:asciiTheme="minorHAnsi" w:hAnsiTheme="minorHAnsi" w:cs="Segoe UI"/>
          <w:color w:val="000000" w:themeColor="text1"/>
          <w:sz w:val="20"/>
          <w:szCs w:val="20"/>
        </w:rPr>
        <w:t xml:space="preserve"> &amp; </w:t>
      </w:r>
      <w:r w:rsidRPr="006819D3">
        <w:rPr>
          <w:rStyle w:val="Hyperlink"/>
          <w:rFonts w:asciiTheme="minorHAnsi" w:hAnsiTheme="minorHAnsi"/>
          <w:sz w:val="20"/>
          <w:szCs w:val="20"/>
          <w:lang w:val="en-US"/>
        </w:rPr>
        <w:t>atopas</w:t>
      </w:r>
      <w:r w:rsidRPr="006819D3">
        <w:rPr>
          <w:rStyle w:val="Hyperlink"/>
          <w:rFonts w:asciiTheme="minorHAnsi" w:hAnsiTheme="minorHAnsi"/>
          <w:sz w:val="20"/>
          <w:szCs w:val="20"/>
        </w:rPr>
        <w:t>@</w:t>
      </w:r>
      <w:r w:rsidRPr="006819D3">
        <w:rPr>
          <w:rStyle w:val="Hyperlink"/>
          <w:rFonts w:asciiTheme="minorHAnsi" w:hAnsiTheme="minorHAnsi"/>
          <w:sz w:val="20"/>
          <w:szCs w:val="20"/>
          <w:lang w:val="en-US"/>
        </w:rPr>
        <w:t>hraf</w:t>
      </w:r>
      <w:r w:rsidRPr="006819D3">
        <w:rPr>
          <w:rStyle w:val="Hyperlink"/>
          <w:rFonts w:asciiTheme="minorHAnsi" w:hAnsiTheme="minorHAnsi"/>
          <w:sz w:val="20"/>
          <w:szCs w:val="20"/>
        </w:rPr>
        <w:t>.</w:t>
      </w:r>
      <w:r w:rsidRPr="006819D3">
        <w:rPr>
          <w:rStyle w:val="Hyperlink"/>
          <w:rFonts w:asciiTheme="minorHAnsi" w:hAnsiTheme="minorHAnsi"/>
          <w:sz w:val="20"/>
          <w:szCs w:val="20"/>
          <w:lang w:val="en-US"/>
        </w:rPr>
        <w:t>gr</w:t>
      </w:r>
    </w:p>
    <w:p w14:paraId="68B0F472" w14:textId="77777777" w:rsidR="00E044B3" w:rsidRPr="00E044B3" w:rsidRDefault="00E044B3" w:rsidP="00E044B3">
      <w:pPr>
        <w:rPr>
          <w:lang w:val="el-GR"/>
        </w:rPr>
      </w:pPr>
    </w:p>
    <w:p w14:paraId="21B1CAE8" w14:textId="77777777" w:rsidR="00E044B3" w:rsidRPr="00E044B3" w:rsidRDefault="00E044B3" w:rsidP="00945AD3">
      <w:pPr>
        <w:spacing w:line="276" w:lineRule="auto"/>
        <w:jc w:val="both"/>
        <w:rPr>
          <w:rFonts w:ascii="Calibri" w:hAnsi="Calibri" w:cs="Calibri"/>
          <w:lang w:val="el-GR"/>
        </w:rPr>
      </w:pPr>
    </w:p>
    <w:sectPr w:rsidR="00E044B3" w:rsidRPr="00E0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33"/>
    <w:rsid w:val="00057234"/>
    <w:rsid w:val="00136014"/>
    <w:rsid w:val="00272F44"/>
    <w:rsid w:val="003525C1"/>
    <w:rsid w:val="003C5C94"/>
    <w:rsid w:val="00444F00"/>
    <w:rsid w:val="005925B0"/>
    <w:rsid w:val="005B7A74"/>
    <w:rsid w:val="00631F83"/>
    <w:rsid w:val="00644962"/>
    <w:rsid w:val="00657DB3"/>
    <w:rsid w:val="00697333"/>
    <w:rsid w:val="00866BC2"/>
    <w:rsid w:val="00945AD3"/>
    <w:rsid w:val="00955911"/>
    <w:rsid w:val="009C7A7D"/>
    <w:rsid w:val="00BB7BD5"/>
    <w:rsid w:val="00CC35BA"/>
    <w:rsid w:val="00D67058"/>
    <w:rsid w:val="00D85CF7"/>
    <w:rsid w:val="00E044B3"/>
    <w:rsid w:val="00E830A3"/>
    <w:rsid w:val="00F65253"/>
    <w:rsid w:val="00F800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1573"/>
  <w15:chartTrackingRefBased/>
  <w15:docId w15:val="{D0C90E57-1B0A-433D-B365-CE073758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33"/>
    <w:pPr>
      <w:spacing w:after="0" w:line="240" w:lineRule="auto"/>
    </w:pPr>
    <w:rPr>
      <w:rFonts w:ascii="Aptos" w:hAnsi="Aptos" w:cs="Times New Roman"/>
      <w:kern w:val="0"/>
    </w:rPr>
  </w:style>
  <w:style w:type="paragraph" w:styleId="Heading1">
    <w:name w:val="heading 1"/>
    <w:basedOn w:val="Normal"/>
    <w:next w:val="Normal"/>
    <w:link w:val="Heading1Char"/>
    <w:uiPriority w:val="9"/>
    <w:qFormat/>
    <w:rsid w:val="006973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73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73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73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73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733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733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733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733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3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73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73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73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73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73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73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73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7333"/>
    <w:rPr>
      <w:rFonts w:eastAsiaTheme="majorEastAsia" w:cstheme="majorBidi"/>
      <w:color w:val="272727" w:themeColor="text1" w:themeTint="D8"/>
    </w:rPr>
  </w:style>
  <w:style w:type="paragraph" w:styleId="Title">
    <w:name w:val="Title"/>
    <w:basedOn w:val="Normal"/>
    <w:next w:val="Normal"/>
    <w:link w:val="TitleChar"/>
    <w:uiPriority w:val="10"/>
    <w:qFormat/>
    <w:rsid w:val="0069733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3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73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73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7333"/>
    <w:pPr>
      <w:spacing w:before="160"/>
      <w:jc w:val="center"/>
    </w:pPr>
    <w:rPr>
      <w:i/>
      <w:iCs/>
      <w:color w:val="404040" w:themeColor="text1" w:themeTint="BF"/>
    </w:rPr>
  </w:style>
  <w:style w:type="character" w:customStyle="1" w:styleId="QuoteChar">
    <w:name w:val="Quote Char"/>
    <w:basedOn w:val="DefaultParagraphFont"/>
    <w:link w:val="Quote"/>
    <w:uiPriority w:val="29"/>
    <w:rsid w:val="00697333"/>
    <w:rPr>
      <w:i/>
      <w:iCs/>
      <w:color w:val="404040" w:themeColor="text1" w:themeTint="BF"/>
    </w:rPr>
  </w:style>
  <w:style w:type="paragraph" w:styleId="ListParagraph">
    <w:name w:val="List Paragraph"/>
    <w:basedOn w:val="Normal"/>
    <w:uiPriority w:val="34"/>
    <w:qFormat/>
    <w:rsid w:val="00697333"/>
    <w:pPr>
      <w:ind w:left="720"/>
      <w:contextualSpacing/>
    </w:pPr>
  </w:style>
  <w:style w:type="character" w:styleId="IntenseEmphasis">
    <w:name w:val="Intense Emphasis"/>
    <w:basedOn w:val="DefaultParagraphFont"/>
    <w:uiPriority w:val="21"/>
    <w:qFormat/>
    <w:rsid w:val="00697333"/>
    <w:rPr>
      <w:i/>
      <w:iCs/>
      <w:color w:val="0F4761" w:themeColor="accent1" w:themeShade="BF"/>
    </w:rPr>
  </w:style>
  <w:style w:type="paragraph" w:styleId="IntenseQuote">
    <w:name w:val="Intense Quote"/>
    <w:basedOn w:val="Normal"/>
    <w:next w:val="Normal"/>
    <w:link w:val="IntenseQuoteChar"/>
    <w:uiPriority w:val="30"/>
    <w:qFormat/>
    <w:rsid w:val="006973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7333"/>
    <w:rPr>
      <w:i/>
      <w:iCs/>
      <w:color w:val="0F4761" w:themeColor="accent1" w:themeShade="BF"/>
    </w:rPr>
  </w:style>
  <w:style w:type="character" w:styleId="IntenseReference">
    <w:name w:val="Intense Reference"/>
    <w:basedOn w:val="DefaultParagraphFont"/>
    <w:uiPriority w:val="32"/>
    <w:qFormat/>
    <w:rsid w:val="00697333"/>
    <w:rPr>
      <w:b/>
      <w:bCs/>
      <w:smallCaps/>
      <w:color w:val="0F4761" w:themeColor="accent1" w:themeShade="BF"/>
      <w:spacing w:val="5"/>
    </w:rPr>
  </w:style>
  <w:style w:type="paragraph" w:styleId="Footer">
    <w:name w:val="footer"/>
    <w:basedOn w:val="Normal"/>
    <w:link w:val="FooterChar"/>
    <w:uiPriority w:val="99"/>
    <w:unhideWhenUsed/>
    <w:rsid w:val="00E044B3"/>
    <w:pPr>
      <w:tabs>
        <w:tab w:val="center" w:pos="4153"/>
        <w:tab w:val="right" w:pos="8306"/>
      </w:tabs>
    </w:pPr>
    <w:rPr>
      <w:rFonts w:ascii="Calibri" w:eastAsia="Calibri" w:hAnsi="Calibri"/>
      <w:lang w:val="el-GR" w:eastAsia="el-GR" w:bidi="ar-SA"/>
      <w14:ligatures w14:val="none"/>
    </w:rPr>
  </w:style>
  <w:style w:type="character" w:customStyle="1" w:styleId="FooterChar">
    <w:name w:val="Footer Char"/>
    <w:basedOn w:val="DefaultParagraphFont"/>
    <w:link w:val="Footer"/>
    <w:uiPriority w:val="99"/>
    <w:rsid w:val="00E044B3"/>
    <w:rPr>
      <w:rFonts w:ascii="Calibri" w:eastAsia="Calibri" w:hAnsi="Calibri" w:cs="Times New Roman"/>
      <w:kern w:val="0"/>
      <w:lang w:val="el-GR" w:eastAsia="el-GR" w:bidi="ar-SA"/>
      <w14:ligatures w14:val="none"/>
    </w:rPr>
  </w:style>
  <w:style w:type="character" w:styleId="Hyperlink">
    <w:name w:val="Hyperlink"/>
    <w:rsid w:val="00E04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542">
      <w:bodyDiv w:val="1"/>
      <w:marLeft w:val="0"/>
      <w:marRight w:val="0"/>
      <w:marTop w:val="0"/>
      <w:marBottom w:val="0"/>
      <w:divBdr>
        <w:top w:val="none" w:sz="0" w:space="0" w:color="auto"/>
        <w:left w:val="none" w:sz="0" w:space="0" w:color="auto"/>
        <w:bottom w:val="none" w:sz="0" w:space="0" w:color="auto"/>
        <w:right w:val="none" w:sz="0" w:space="0" w:color="auto"/>
      </w:divBdr>
    </w:div>
    <w:div w:id="16878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hraf.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adf.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Donou</dc:creator>
  <cp:keywords/>
  <dc:description/>
  <cp:lastModifiedBy>THEOKAR</cp:lastModifiedBy>
  <cp:revision>2</cp:revision>
  <cp:lastPrinted>2024-03-20T13:31:00Z</cp:lastPrinted>
  <dcterms:created xsi:type="dcterms:W3CDTF">2024-03-21T07:51:00Z</dcterms:created>
  <dcterms:modified xsi:type="dcterms:W3CDTF">2024-03-21T07:51:00Z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1cc303-c827-4bc8-8096-cfbe6c892f41_Enabled">
    <vt:lpwstr>true</vt:lpwstr>
  </property>
  <property fmtid="{D5CDD505-2E9C-101B-9397-08002B2CF9AE}" pid="3" name="MSIP_Label_4a1cc303-c827-4bc8-8096-cfbe6c892f41_SetDate">
    <vt:lpwstr>2024-03-20T13:28:43Z</vt:lpwstr>
  </property>
  <property fmtid="{D5CDD505-2E9C-101B-9397-08002B2CF9AE}" pid="4" name="MSIP_Label_4a1cc303-c827-4bc8-8096-cfbe6c892f41_Method">
    <vt:lpwstr>Standard</vt:lpwstr>
  </property>
  <property fmtid="{D5CDD505-2E9C-101B-9397-08002B2CF9AE}" pid="5" name="MSIP_Label_4a1cc303-c827-4bc8-8096-cfbe6c892f41_Name">
    <vt:lpwstr>Public</vt:lpwstr>
  </property>
  <property fmtid="{D5CDD505-2E9C-101B-9397-08002B2CF9AE}" pid="6" name="MSIP_Label_4a1cc303-c827-4bc8-8096-cfbe6c892f41_SiteId">
    <vt:lpwstr>2b0fc7ca-0745-42be-85de-e8eb8234033e</vt:lpwstr>
  </property>
  <property fmtid="{D5CDD505-2E9C-101B-9397-08002B2CF9AE}" pid="7" name="MSIP_Label_4a1cc303-c827-4bc8-8096-cfbe6c892f41_ActionId">
    <vt:lpwstr>c68e3981-ef7d-42ae-96a5-53cdb1f0c005</vt:lpwstr>
  </property>
  <property fmtid="{D5CDD505-2E9C-101B-9397-08002B2CF9AE}" pid="8" name="MSIP_Label_4a1cc303-c827-4bc8-8096-cfbe6c892f41_ContentBits">
    <vt:lpwstr>0</vt:lpwstr>
  </property>
</Properties>
</file>