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C98" w:rsidRPr="00F4397B" w:rsidRDefault="005A0C98" w:rsidP="00AE7EB1">
      <w:pPr>
        <w:ind w:right="-664"/>
        <w:rPr>
          <w:rFonts w:ascii="Calibri" w:hAnsi="Calibri"/>
          <w:sz w:val="24"/>
          <w:szCs w:val="24"/>
        </w:rPr>
      </w:pPr>
    </w:p>
    <w:p w:rsidR="005A0C98" w:rsidRPr="00491B6B" w:rsidRDefault="005A0C98" w:rsidP="00AE7EB1">
      <w:pPr>
        <w:ind w:right="-664"/>
        <w:rPr>
          <w:rFonts w:ascii="Calibri" w:hAnsi="Calibri"/>
          <w:sz w:val="24"/>
          <w:szCs w:val="24"/>
          <w:lang w:val="en-US"/>
        </w:rPr>
      </w:pPr>
    </w:p>
    <w:p w:rsidR="005A0C98" w:rsidRPr="00491B6B" w:rsidRDefault="005A0C98" w:rsidP="00AE7EB1">
      <w:pPr>
        <w:ind w:right="-664"/>
        <w:rPr>
          <w:rFonts w:ascii="Calibri" w:hAnsi="Calibri"/>
          <w:sz w:val="24"/>
          <w:szCs w:val="24"/>
          <w:lang w:val="en-US"/>
        </w:rPr>
      </w:pPr>
    </w:p>
    <w:p w:rsidR="00033E77" w:rsidRPr="00491B6B" w:rsidRDefault="00033E77" w:rsidP="00AE7EB1">
      <w:pPr>
        <w:pStyle w:val="a4"/>
        <w:jc w:val="both"/>
        <w:rPr>
          <w:sz w:val="24"/>
          <w:szCs w:val="24"/>
        </w:rPr>
      </w:pPr>
      <w:r w:rsidRPr="00491B6B">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6.75pt;margin-top:-51.1pt;width:1in;height:47.3pt;z-index:251657728;visibility:visible;mso-wrap-edited:f">
            <v:imagedata r:id="rId8" o:title=""/>
          </v:shape>
          <o:OLEObject Type="Embed" ProgID="Word.Picture.8" ShapeID="_x0000_s1026" DrawAspect="Content" ObjectID="_1715003892" r:id="rId9"/>
        </w:pict>
      </w:r>
      <w:r w:rsidRPr="00491B6B">
        <w:rPr>
          <w:b/>
          <w:sz w:val="24"/>
          <w:szCs w:val="24"/>
        </w:rPr>
        <w:t>ΕΛΛΗΝΙΚΗ ΔΗΜΟΚΡΑΤΙΑ</w:t>
      </w:r>
      <w:r w:rsidRPr="00491B6B">
        <w:rPr>
          <w:sz w:val="24"/>
          <w:szCs w:val="24"/>
        </w:rPr>
        <w:t xml:space="preserve">                                  </w:t>
      </w:r>
      <w:r w:rsidR="00FF7AAF" w:rsidRPr="00FF7AAF">
        <w:rPr>
          <w:sz w:val="24"/>
          <w:szCs w:val="24"/>
        </w:rPr>
        <w:t xml:space="preserve">                    </w:t>
      </w:r>
      <w:r w:rsidRPr="00491B6B">
        <w:rPr>
          <w:sz w:val="24"/>
          <w:szCs w:val="24"/>
        </w:rPr>
        <w:t xml:space="preserve">Αμαλιάδα, </w:t>
      </w:r>
      <w:r w:rsidR="00175FAA" w:rsidRPr="00175FAA">
        <w:rPr>
          <w:sz w:val="24"/>
          <w:szCs w:val="24"/>
        </w:rPr>
        <w:t>25</w:t>
      </w:r>
      <w:r w:rsidRPr="00491B6B">
        <w:rPr>
          <w:sz w:val="24"/>
          <w:szCs w:val="24"/>
        </w:rPr>
        <w:t>/</w:t>
      </w:r>
      <w:r w:rsidR="00185708">
        <w:rPr>
          <w:sz w:val="24"/>
          <w:szCs w:val="24"/>
        </w:rPr>
        <w:t>5</w:t>
      </w:r>
      <w:r w:rsidRPr="00491B6B">
        <w:rPr>
          <w:sz w:val="24"/>
          <w:szCs w:val="24"/>
        </w:rPr>
        <w:t>/2022</w:t>
      </w:r>
    </w:p>
    <w:p w:rsidR="00033E77" w:rsidRPr="00175FAA" w:rsidRDefault="00033E77" w:rsidP="00AE7EB1">
      <w:pPr>
        <w:pStyle w:val="a4"/>
        <w:rPr>
          <w:sz w:val="24"/>
          <w:szCs w:val="24"/>
        </w:rPr>
      </w:pPr>
      <w:r w:rsidRPr="00491B6B">
        <w:rPr>
          <w:b/>
          <w:sz w:val="24"/>
          <w:szCs w:val="24"/>
        </w:rPr>
        <w:t>ΝΟΜΟΣ ΗΛΕΙΑΣ</w:t>
      </w:r>
      <w:r w:rsidRPr="00491B6B">
        <w:rPr>
          <w:sz w:val="24"/>
          <w:szCs w:val="24"/>
        </w:rPr>
        <w:t xml:space="preserve">                                                           </w:t>
      </w:r>
      <w:r w:rsidR="00FF7AAF" w:rsidRPr="00FF7AAF">
        <w:rPr>
          <w:sz w:val="24"/>
          <w:szCs w:val="24"/>
        </w:rPr>
        <w:t xml:space="preserve">            </w:t>
      </w:r>
      <w:r w:rsidRPr="00491B6B">
        <w:rPr>
          <w:sz w:val="24"/>
          <w:szCs w:val="24"/>
        </w:rPr>
        <w:t>Αρ.Πρωτ.:</w:t>
      </w:r>
      <w:r w:rsidR="00175FAA" w:rsidRPr="00175FAA">
        <w:rPr>
          <w:sz w:val="24"/>
          <w:szCs w:val="24"/>
        </w:rPr>
        <w:t xml:space="preserve">  11012/</w:t>
      </w:r>
      <w:r w:rsidR="00175FAA">
        <w:rPr>
          <w:sz w:val="24"/>
          <w:szCs w:val="24"/>
        </w:rPr>
        <w:t>Δ</w:t>
      </w:r>
      <w:r w:rsidR="00175FAA" w:rsidRPr="00175FAA">
        <w:rPr>
          <w:sz w:val="24"/>
          <w:szCs w:val="24"/>
        </w:rPr>
        <w:t>4</w:t>
      </w:r>
      <w:r w:rsidR="00175FAA">
        <w:rPr>
          <w:sz w:val="24"/>
          <w:szCs w:val="24"/>
        </w:rPr>
        <w:t>/1434</w:t>
      </w:r>
    </w:p>
    <w:p w:rsidR="00033E77" w:rsidRPr="00491B6B" w:rsidRDefault="00033E77" w:rsidP="00AE7EB1">
      <w:pPr>
        <w:pStyle w:val="a4"/>
        <w:rPr>
          <w:sz w:val="24"/>
          <w:szCs w:val="24"/>
        </w:rPr>
      </w:pPr>
      <w:r w:rsidRPr="00491B6B">
        <w:rPr>
          <w:b/>
          <w:sz w:val="24"/>
          <w:szCs w:val="24"/>
        </w:rPr>
        <w:t>ΔΗΜΟΣ ΗΛΙΔΑΣ</w:t>
      </w:r>
      <w:r w:rsidRPr="00491B6B">
        <w:rPr>
          <w:sz w:val="24"/>
          <w:szCs w:val="24"/>
        </w:rPr>
        <w:t xml:space="preserve">                                                                        </w:t>
      </w:r>
    </w:p>
    <w:p w:rsidR="008A4253" w:rsidRPr="00491B6B" w:rsidRDefault="008A4253" w:rsidP="00AE7EB1">
      <w:pPr>
        <w:ind w:firstLine="4253"/>
        <w:jc w:val="both"/>
        <w:rPr>
          <w:rFonts w:ascii="Calibri" w:hAnsi="Calibri"/>
          <w:bCs/>
          <w:sz w:val="24"/>
          <w:szCs w:val="24"/>
        </w:rPr>
      </w:pPr>
    </w:p>
    <w:p w:rsidR="00033E77" w:rsidRPr="00491B6B" w:rsidRDefault="00033E77" w:rsidP="00AE7EB1">
      <w:pPr>
        <w:ind w:firstLine="4111"/>
        <w:jc w:val="both"/>
        <w:rPr>
          <w:rFonts w:ascii="Calibri" w:hAnsi="Calibri"/>
          <w:bCs/>
          <w:sz w:val="24"/>
          <w:szCs w:val="24"/>
        </w:rPr>
      </w:pPr>
    </w:p>
    <w:p w:rsidR="00033E77" w:rsidRPr="00491B6B" w:rsidRDefault="00033E77" w:rsidP="00AE7EB1">
      <w:pPr>
        <w:jc w:val="center"/>
        <w:rPr>
          <w:rFonts w:ascii="Calibri" w:hAnsi="Calibri"/>
          <w:b/>
          <w:sz w:val="24"/>
          <w:szCs w:val="24"/>
          <w:u w:val="single"/>
        </w:rPr>
      </w:pPr>
      <w:r w:rsidRPr="00491B6B">
        <w:rPr>
          <w:rFonts w:ascii="Calibri" w:hAnsi="Calibri"/>
          <w:b/>
          <w:sz w:val="24"/>
          <w:szCs w:val="24"/>
          <w:u w:val="single"/>
        </w:rPr>
        <w:t>ΠΡΟΣΚΛΗΣΗ</w:t>
      </w:r>
    </w:p>
    <w:p w:rsidR="00033E77" w:rsidRPr="00491B6B" w:rsidRDefault="00033E77" w:rsidP="00AE7EB1">
      <w:pPr>
        <w:ind w:firstLine="4111"/>
        <w:jc w:val="both"/>
        <w:rPr>
          <w:rFonts w:ascii="Calibri" w:hAnsi="Calibri"/>
          <w:bCs/>
          <w:sz w:val="24"/>
          <w:szCs w:val="24"/>
        </w:rPr>
      </w:pPr>
    </w:p>
    <w:p w:rsidR="00A33479" w:rsidRPr="00491B6B" w:rsidRDefault="005A0C98" w:rsidP="00AE7EB1">
      <w:pPr>
        <w:jc w:val="both"/>
        <w:rPr>
          <w:rFonts w:ascii="Calibri" w:hAnsi="Calibri"/>
          <w:sz w:val="24"/>
          <w:szCs w:val="24"/>
        </w:rPr>
      </w:pPr>
      <w:r w:rsidRPr="00491B6B">
        <w:rPr>
          <w:rFonts w:ascii="Calibri" w:hAnsi="Calibri"/>
          <w:bCs/>
          <w:sz w:val="24"/>
          <w:szCs w:val="24"/>
        </w:rPr>
        <w:t xml:space="preserve">Ο Δήμος </w:t>
      </w:r>
      <w:r w:rsidR="00033E77" w:rsidRPr="00491B6B">
        <w:rPr>
          <w:rFonts w:ascii="Calibri" w:hAnsi="Calibri"/>
          <w:bCs/>
          <w:sz w:val="24"/>
          <w:szCs w:val="24"/>
        </w:rPr>
        <w:t xml:space="preserve">μας, σύμφωνα με </w:t>
      </w:r>
      <w:r w:rsidR="00A160D9" w:rsidRPr="00491B6B">
        <w:rPr>
          <w:rFonts w:ascii="Calibri" w:hAnsi="Calibri"/>
          <w:bCs/>
          <w:sz w:val="24"/>
          <w:szCs w:val="24"/>
        </w:rPr>
        <w:t>τις διατάξεις του</w:t>
      </w:r>
      <w:r w:rsidR="00033E77" w:rsidRPr="00491B6B">
        <w:rPr>
          <w:rFonts w:ascii="Calibri" w:hAnsi="Calibri"/>
          <w:bCs/>
          <w:sz w:val="24"/>
          <w:szCs w:val="24"/>
        </w:rPr>
        <w:t xml:space="preserve"> άρθρο</w:t>
      </w:r>
      <w:r w:rsidR="00A160D9" w:rsidRPr="00491B6B">
        <w:rPr>
          <w:rFonts w:ascii="Calibri" w:hAnsi="Calibri"/>
          <w:bCs/>
          <w:sz w:val="24"/>
          <w:szCs w:val="24"/>
        </w:rPr>
        <w:t>υ</w:t>
      </w:r>
      <w:r w:rsidR="00033E77" w:rsidRPr="00491B6B">
        <w:rPr>
          <w:rFonts w:ascii="Calibri" w:hAnsi="Calibri"/>
          <w:bCs/>
          <w:sz w:val="24"/>
          <w:szCs w:val="24"/>
        </w:rPr>
        <w:t xml:space="preserve"> 118 του Ν. 4412/2016,</w:t>
      </w:r>
      <w:r w:rsidR="00FF7AAF" w:rsidRPr="00FF7AAF">
        <w:rPr>
          <w:rFonts w:ascii="Calibri" w:hAnsi="Calibri"/>
          <w:bCs/>
          <w:sz w:val="24"/>
          <w:szCs w:val="24"/>
        </w:rPr>
        <w:t xml:space="preserve"> </w:t>
      </w:r>
      <w:r w:rsidR="00FF7AAF">
        <w:rPr>
          <w:rFonts w:ascii="Calibri" w:hAnsi="Calibri"/>
          <w:bCs/>
          <w:sz w:val="24"/>
          <w:szCs w:val="24"/>
        </w:rPr>
        <w:t>όπως τροποποιήθηκε και ισχύει,</w:t>
      </w:r>
      <w:r w:rsidR="00033E77" w:rsidRPr="00491B6B">
        <w:rPr>
          <w:rFonts w:ascii="Calibri" w:hAnsi="Calibri"/>
          <w:bCs/>
          <w:sz w:val="24"/>
          <w:szCs w:val="24"/>
        </w:rPr>
        <w:t xml:space="preserve"> </w:t>
      </w:r>
      <w:r w:rsidRPr="00491B6B">
        <w:rPr>
          <w:rFonts w:ascii="Calibri" w:hAnsi="Calibri"/>
          <w:bCs/>
          <w:sz w:val="24"/>
          <w:szCs w:val="24"/>
        </w:rPr>
        <w:t xml:space="preserve">ενδιαφέρεται να αναθέσει </w:t>
      </w:r>
      <w:r w:rsidR="00033E77" w:rsidRPr="00491B6B">
        <w:rPr>
          <w:rFonts w:ascii="Calibri" w:hAnsi="Calibri"/>
          <w:bCs/>
          <w:sz w:val="24"/>
          <w:szCs w:val="24"/>
        </w:rPr>
        <w:t xml:space="preserve">σύμβαση εκτέλεσης του έργου </w:t>
      </w:r>
      <w:r w:rsidR="00033E77" w:rsidRPr="00491B6B">
        <w:rPr>
          <w:rFonts w:ascii="Calibri" w:hAnsi="Calibri"/>
          <w:b/>
          <w:sz w:val="24"/>
          <w:szCs w:val="24"/>
        </w:rPr>
        <w:t>«Επούλωση λάκκων»</w:t>
      </w:r>
      <w:r w:rsidR="00033E77" w:rsidRPr="00491B6B">
        <w:rPr>
          <w:rFonts w:ascii="Calibri" w:hAnsi="Calibri"/>
          <w:sz w:val="24"/>
          <w:szCs w:val="24"/>
        </w:rPr>
        <w:t xml:space="preserve"> </w:t>
      </w:r>
      <w:r w:rsidR="00AE7EB1" w:rsidRPr="00491B6B">
        <w:rPr>
          <w:rFonts w:ascii="Calibri" w:hAnsi="Calibri"/>
          <w:sz w:val="24"/>
          <w:szCs w:val="24"/>
        </w:rPr>
        <w:t>προϋπολογισμού</w:t>
      </w:r>
      <w:r w:rsidR="00033E77" w:rsidRPr="00491B6B">
        <w:rPr>
          <w:rFonts w:ascii="Calibri" w:hAnsi="Calibri"/>
          <w:sz w:val="24"/>
          <w:szCs w:val="24"/>
        </w:rPr>
        <w:t xml:space="preserve"> 60.000,00€ χωρίς Φ.Π.Α..</w:t>
      </w:r>
    </w:p>
    <w:p w:rsidR="00A33479" w:rsidRPr="00491B6B" w:rsidRDefault="00A33479" w:rsidP="00AE7EB1">
      <w:pPr>
        <w:jc w:val="both"/>
        <w:rPr>
          <w:rFonts w:ascii="Calibri" w:hAnsi="Calibri"/>
          <w:sz w:val="24"/>
          <w:szCs w:val="24"/>
        </w:rPr>
      </w:pPr>
    </w:p>
    <w:p w:rsidR="00033E77" w:rsidRPr="00491B6B" w:rsidRDefault="00CE39CB" w:rsidP="00AE7EB1">
      <w:pPr>
        <w:jc w:val="both"/>
        <w:rPr>
          <w:rFonts w:ascii="Calibri" w:hAnsi="Calibri"/>
          <w:sz w:val="24"/>
          <w:szCs w:val="24"/>
        </w:rPr>
      </w:pPr>
      <w:r w:rsidRPr="00491B6B">
        <w:rPr>
          <w:rFonts w:ascii="Calibri" w:hAnsi="Calibri"/>
          <w:sz w:val="24"/>
          <w:szCs w:val="24"/>
        </w:rPr>
        <w:t>Για τ</w:t>
      </w:r>
      <w:r w:rsidR="008A2164">
        <w:rPr>
          <w:rFonts w:ascii="Calibri" w:hAnsi="Calibri"/>
          <w:sz w:val="24"/>
          <w:szCs w:val="24"/>
        </w:rPr>
        <w:t>ο</w:t>
      </w:r>
      <w:r w:rsidR="00033E77" w:rsidRPr="00491B6B">
        <w:rPr>
          <w:rFonts w:ascii="Calibri" w:hAnsi="Calibri"/>
          <w:sz w:val="24"/>
          <w:szCs w:val="24"/>
        </w:rPr>
        <w:t xml:space="preserve"> ανωτέρ</w:t>
      </w:r>
      <w:r w:rsidR="00FF7AAF">
        <w:rPr>
          <w:rFonts w:ascii="Calibri" w:hAnsi="Calibri"/>
          <w:sz w:val="24"/>
          <w:szCs w:val="24"/>
        </w:rPr>
        <w:t>ω</w:t>
      </w:r>
      <w:r w:rsidR="00033E77" w:rsidRPr="00491B6B">
        <w:rPr>
          <w:rFonts w:ascii="Calibri" w:hAnsi="Calibri"/>
          <w:sz w:val="24"/>
          <w:szCs w:val="24"/>
        </w:rPr>
        <w:t xml:space="preserve"> έργο</w:t>
      </w:r>
      <w:r w:rsidRPr="00491B6B">
        <w:rPr>
          <w:rFonts w:ascii="Calibri" w:hAnsi="Calibri"/>
          <w:sz w:val="24"/>
          <w:szCs w:val="24"/>
        </w:rPr>
        <w:t xml:space="preserve"> έχ</w:t>
      </w:r>
      <w:r w:rsidR="00AB0B94" w:rsidRPr="00491B6B">
        <w:rPr>
          <w:rFonts w:ascii="Calibri" w:hAnsi="Calibri"/>
          <w:sz w:val="24"/>
          <w:szCs w:val="24"/>
        </w:rPr>
        <w:t>ουν</w:t>
      </w:r>
      <w:r w:rsidRPr="00491B6B">
        <w:rPr>
          <w:rFonts w:ascii="Calibri" w:hAnsi="Calibri"/>
          <w:sz w:val="24"/>
          <w:szCs w:val="24"/>
        </w:rPr>
        <w:t xml:space="preserve"> εκδοθεί</w:t>
      </w:r>
      <w:r w:rsidR="00033E77" w:rsidRPr="00491B6B">
        <w:rPr>
          <w:rFonts w:ascii="Calibri" w:hAnsi="Calibri"/>
          <w:sz w:val="24"/>
          <w:szCs w:val="24"/>
        </w:rPr>
        <w:t>:</w:t>
      </w:r>
    </w:p>
    <w:p w:rsidR="00AE7EB1" w:rsidRPr="00491B6B" w:rsidRDefault="00AE7EB1" w:rsidP="00AE7EB1">
      <w:pPr>
        <w:jc w:val="both"/>
        <w:rPr>
          <w:rFonts w:ascii="Calibri" w:hAnsi="Calibri"/>
          <w:sz w:val="24"/>
          <w:szCs w:val="24"/>
        </w:rPr>
      </w:pPr>
      <w:r w:rsidRPr="00491B6B">
        <w:rPr>
          <w:rFonts w:ascii="Calibri" w:hAnsi="Calibri"/>
          <w:sz w:val="24"/>
          <w:szCs w:val="24"/>
        </w:rPr>
        <w:t xml:space="preserve">α) η υπ’ αριθ. 7/2022 </w:t>
      </w:r>
      <w:r w:rsidR="00AB0B94" w:rsidRPr="00491B6B">
        <w:rPr>
          <w:rFonts w:ascii="Calibri" w:hAnsi="Calibri"/>
          <w:sz w:val="24"/>
          <w:szCs w:val="24"/>
        </w:rPr>
        <w:t>μελέτη</w:t>
      </w:r>
      <w:r w:rsidR="00FF7AAF">
        <w:rPr>
          <w:rFonts w:ascii="Calibri" w:hAnsi="Calibri"/>
          <w:sz w:val="24"/>
          <w:szCs w:val="24"/>
        </w:rPr>
        <w:t xml:space="preserve"> (τεχνική έκθεση, προϋπολογισμός, τιμολόγιο εργασιών, ειδική συγγραφή υποχρεώσεων)</w:t>
      </w:r>
      <w:r w:rsidR="00AB0B94" w:rsidRPr="00491B6B">
        <w:rPr>
          <w:rFonts w:ascii="Calibri" w:hAnsi="Calibri"/>
          <w:sz w:val="24"/>
          <w:szCs w:val="24"/>
        </w:rPr>
        <w:t xml:space="preserve"> έργου της Δ/νσης Τεχνικών Υπηρεσιών του Δήμου Ήλιδας, θεωρημένη από τον προϊστάμενο αυτής,</w:t>
      </w:r>
      <w:r w:rsidRPr="00491B6B">
        <w:rPr>
          <w:rFonts w:ascii="Calibri" w:hAnsi="Calibri"/>
          <w:sz w:val="24"/>
          <w:szCs w:val="24"/>
        </w:rPr>
        <w:t xml:space="preserve"> </w:t>
      </w:r>
    </w:p>
    <w:p w:rsidR="00AE7EB1" w:rsidRPr="00491B6B" w:rsidRDefault="00AE7EB1" w:rsidP="00AE7EB1">
      <w:pPr>
        <w:jc w:val="both"/>
        <w:rPr>
          <w:rFonts w:ascii="Calibri" w:hAnsi="Calibri"/>
          <w:sz w:val="24"/>
          <w:szCs w:val="24"/>
        </w:rPr>
      </w:pPr>
      <w:r w:rsidRPr="00491B6B">
        <w:rPr>
          <w:rFonts w:ascii="Calibri" w:hAnsi="Calibri"/>
          <w:sz w:val="24"/>
          <w:szCs w:val="24"/>
        </w:rPr>
        <w:t>β</w:t>
      </w:r>
      <w:r w:rsidR="00DF384C" w:rsidRPr="00491B6B">
        <w:rPr>
          <w:rFonts w:ascii="Calibri" w:hAnsi="Calibri"/>
          <w:sz w:val="24"/>
          <w:szCs w:val="24"/>
        </w:rPr>
        <w:t>)</w:t>
      </w:r>
      <w:r w:rsidRPr="00491B6B">
        <w:rPr>
          <w:rFonts w:ascii="Calibri" w:hAnsi="Calibri"/>
          <w:sz w:val="24"/>
          <w:szCs w:val="24"/>
        </w:rPr>
        <w:t xml:space="preserve"> το υπ’ αριθ. 7649/Δ4/991/7-4-2022 πρωτογενές αίτημα με ΑΔΑΜ 22</w:t>
      </w:r>
      <w:r w:rsidRPr="00491B6B">
        <w:rPr>
          <w:rFonts w:ascii="Calibri" w:hAnsi="Calibri"/>
          <w:sz w:val="24"/>
          <w:szCs w:val="24"/>
          <w:lang w:val="en-US"/>
        </w:rPr>
        <w:t>REQ</w:t>
      </w:r>
      <w:r w:rsidRPr="00491B6B">
        <w:rPr>
          <w:rFonts w:ascii="Calibri" w:hAnsi="Calibri"/>
          <w:sz w:val="24"/>
          <w:szCs w:val="24"/>
        </w:rPr>
        <w:t>010369470,</w:t>
      </w:r>
      <w:r w:rsidR="00DF384C" w:rsidRPr="00491B6B">
        <w:rPr>
          <w:rFonts w:ascii="Calibri" w:hAnsi="Calibri"/>
          <w:sz w:val="24"/>
          <w:szCs w:val="24"/>
        </w:rPr>
        <w:t xml:space="preserve"> </w:t>
      </w:r>
    </w:p>
    <w:p w:rsidR="00033E77" w:rsidRPr="00491B6B" w:rsidRDefault="00AE7EB1" w:rsidP="00AE7EB1">
      <w:pPr>
        <w:jc w:val="both"/>
        <w:rPr>
          <w:rFonts w:ascii="Calibri" w:hAnsi="Calibri"/>
          <w:sz w:val="24"/>
          <w:szCs w:val="24"/>
        </w:rPr>
      </w:pPr>
      <w:r w:rsidRPr="00491B6B">
        <w:rPr>
          <w:rFonts w:ascii="Calibri" w:hAnsi="Calibri"/>
          <w:sz w:val="24"/>
          <w:szCs w:val="24"/>
        </w:rPr>
        <w:t xml:space="preserve">γ) </w:t>
      </w:r>
      <w:r w:rsidR="00DF384C" w:rsidRPr="00491B6B">
        <w:rPr>
          <w:rFonts w:ascii="Calibri" w:hAnsi="Calibri"/>
          <w:sz w:val="24"/>
          <w:szCs w:val="24"/>
        </w:rPr>
        <w:t xml:space="preserve">η υπ’ αριθ. </w:t>
      </w:r>
      <w:r w:rsidR="00033E77" w:rsidRPr="00491B6B">
        <w:rPr>
          <w:rFonts w:ascii="Calibri" w:hAnsi="Calibri"/>
          <w:sz w:val="24"/>
          <w:szCs w:val="24"/>
        </w:rPr>
        <w:t xml:space="preserve">Ε47/8155/14-4-2022 </w:t>
      </w:r>
      <w:r w:rsidRPr="00491B6B">
        <w:rPr>
          <w:rFonts w:ascii="Calibri" w:hAnsi="Calibri"/>
          <w:sz w:val="24"/>
          <w:szCs w:val="24"/>
        </w:rPr>
        <w:t>απόφαση ανάληψης υποχρέωσης με ΑΔΑ Ψ5Ε3ΩΡΘ και ΑΔΑΜ 22</w:t>
      </w:r>
      <w:r w:rsidRPr="00491B6B">
        <w:rPr>
          <w:rFonts w:ascii="Calibri" w:hAnsi="Calibri"/>
          <w:sz w:val="24"/>
          <w:szCs w:val="24"/>
          <w:lang w:val="en-US"/>
        </w:rPr>
        <w:t>REQ</w:t>
      </w:r>
      <w:r w:rsidRPr="00491B6B">
        <w:rPr>
          <w:rFonts w:ascii="Calibri" w:hAnsi="Calibri"/>
          <w:sz w:val="24"/>
          <w:szCs w:val="24"/>
        </w:rPr>
        <w:t>010395414,</w:t>
      </w:r>
    </w:p>
    <w:p w:rsidR="00033E77" w:rsidRPr="00491B6B" w:rsidRDefault="00AE7EB1" w:rsidP="00AE7EB1">
      <w:pPr>
        <w:jc w:val="both"/>
        <w:rPr>
          <w:rFonts w:ascii="Calibri" w:hAnsi="Calibri"/>
          <w:sz w:val="24"/>
          <w:szCs w:val="24"/>
        </w:rPr>
      </w:pPr>
      <w:r w:rsidRPr="00FF7AAF">
        <w:rPr>
          <w:rFonts w:ascii="Calibri" w:hAnsi="Calibri"/>
          <w:sz w:val="24"/>
          <w:szCs w:val="24"/>
        </w:rPr>
        <w:t>δ</w:t>
      </w:r>
      <w:r w:rsidR="00DF384C" w:rsidRPr="00FF7AAF">
        <w:rPr>
          <w:rFonts w:ascii="Calibri" w:hAnsi="Calibri"/>
          <w:sz w:val="24"/>
          <w:szCs w:val="24"/>
        </w:rPr>
        <w:t>) η βεβαίωση του Προϊσταμένου της Οικονομικής Υπηρεσίας, επί της ανωτέρω απόφασης ανάληψης υποχρέωσης,</w:t>
      </w:r>
    </w:p>
    <w:p w:rsidR="00AE7EB1" w:rsidRPr="00491B6B" w:rsidRDefault="00AE7EB1" w:rsidP="00AE7EB1">
      <w:pPr>
        <w:jc w:val="both"/>
        <w:rPr>
          <w:rFonts w:ascii="Calibri" w:hAnsi="Calibri"/>
          <w:sz w:val="24"/>
          <w:szCs w:val="24"/>
        </w:rPr>
      </w:pPr>
      <w:r w:rsidRPr="00185708">
        <w:rPr>
          <w:rFonts w:ascii="Calibri" w:hAnsi="Calibri"/>
          <w:sz w:val="24"/>
          <w:szCs w:val="24"/>
        </w:rPr>
        <w:t>ε</w:t>
      </w:r>
      <w:r w:rsidR="00033E77" w:rsidRPr="00185708">
        <w:rPr>
          <w:rFonts w:ascii="Calibri" w:hAnsi="Calibri"/>
          <w:sz w:val="24"/>
          <w:szCs w:val="24"/>
        </w:rPr>
        <w:t>) η βεβαίωση του Διατάκτη περί μη υπέρβασης του ορίου ποσοστού έως 10% των πιστώσεων του Δήμου Ήλιδας κατ’ έτος για απευθείας ανάθεση συμβάσεων έργων, μελετών και παροχής τεχνικών και λοιπών επιστημονικών υπηρεσιών</w:t>
      </w:r>
      <w:r w:rsidRPr="00185708">
        <w:rPr>
          <w:rFonts w:ascii="Calibri" w:hAnsi="Calibri"/>
          <w:sz w:val="24"/>
          <w:szCs w:val="24"/>
        </w:rPr>
        <w:t>,</w:t>
      </w:r>
    </w:p>
    <w:p w:rsidR="00CE39CB" w:rsidRPr="00491B6B" w:rsidRDefault="00AE7EB1" w:rsidP="00AE7EB1">
      <w:pPr>
        <w:jc w:val="both"/>
        <w:rPr>
          <w:rFonts w:ascii="Calibri" w:hAnsi="Calibri"/>
          <w:sz w:val="24"/>
          <w:szCs w:val="24"/>
        </w:rPr>
      </w:pPr>
      <w:r w:rsidRPr="00491B6B">
        <w:rPr>
          <w:rFonts w:ascii="Calibri" w:hAnsi="Calibri"/>
          <w:sz w:val="24"/>
          <w:szCs w:val="24"/>
        </w:rPr>
        <w:t xml:space="preserve">στ) η υπ’ αρ. 182/2021 Απόφαση Οικονομικής Επιτροπής για την κατάρτιση του Τεχνικού Προγράμματος έτους 2022 στο οποίο περιλαμβάνεται </w:t>
      </w:r>
      <w:r w:rsidRPr="00491B6B">
        <w:rPr>
          <w:rFonts w:ascii="Calibri" w:hAnsi="Calibri"/>
          <w:bCs/>
          <w:sz w:val="24"/>
          <w:szCs w:val="24"/>
        </w:rPr>
        <w:t xml:space="preserve">το έργο </w:t>
      </w:r>
      <w:r w:rsidRPr="00491B6B">
        <w:rPr>
          <w:rFonts w:ascii="Calibri" w:hAnsi="Calibri"/>
          <w:b/>
          <w:sz w:val="24"/>
          <w:szCs w:val="24"/>
        </w:rPr>
        <w:t>«</w:t>
      </w:r>
      <w:r w:rsidRPr="00491B6B">
        <w:rPr>
          <w:rFonts w:ascii="Calibri" w:hAnsi="Calibri"/>
          <w:sz w:val="24"/>
          <w:szCs w:val="24"/>
        </w:rPr>
        <w:t xml:space="preserve">Επούλωση λάκκων»  </w:t>
      </w:r>
      <w:r w:rsidR="00DF384C" w:rsidRPr="00491B6B">
        <w:rPr>
          <w:rFonts w:ascii="Calibri" w:hAnsi="Calibri"/>
          <w:sz w:val="24"/>
          <w:szCs w:val="24"/>
        </w:rPr>
        <w:t xml:space="preserve"> </w:t>
      </w:r>
    </w:p>
    <w:p w:rsidR="00AB0B94" w:rsidRPr="00491B6B" w:rsidRDefault="00AB0B94" w:rsidP="00AB0B94">
      <w:pPr>
        <w:rPr>
          <w:rFonts w:ascii="Calibri" w:hAnsi="Calibri"/>
          <w:sz w:val="24"/>
          <w:szCs w:val="24"/>
        </w:rPr>
      </w:pPr>
    </w:p>
    <w:p w:rsidR="00A160D9" w:rsidRPr="00491B6B" w:rsidRDefault="00AB0B94" w:rsidP="00AB0B94">
      <w:pPr>
        <w:rPr>
          <w:rFonts w:ascii="Calibri" w:hAnsi="Calibri"/>
          <w:sz w:val="24"/>
          <w:szCs w:val="24"/>
        </w:rPr>
      </w:pPr>
      <w:r w:rsidRPr="00491B6B">
        <w:rPr>
          <w:rFonts w:ascii="Calibri" w:hAnsi="Calibri"/>
          <w:sz w:val="24"/>
          <w:szCs w:val="24"/>
        </w:rPr>
        <w:t>Ο Δήμος Ήλιδας</w:t>
      </w:r>
      <w:r w:rsidR="00A160D9" w:rsidRPr="00491B6B">
        <w:rPr>
          <w:rFonts w:ascii="Calibri" w:hAnsi="Calibri"/>
          <w:sz w:val="24"/>
          <w:szCs w:val="24"/>
        </w:rPr>
        <w:t xml:space="preserve"> με τα κάτωθι στοιχεία:</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Αναθέτουσα αρχή: Δήμος Ήλιδας</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Οδός :Φιλικής Εταιρείας 6, Ταχ.Κωδ.:27200,  Tηλ.:2622360500</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 xml:space="preserve">Εργοδότης ή Κύριος του Έργου: Δήμος Ήλιδας </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Φορέας κατασκευής του έργου: Δήμος Ήλιδας</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 xml:space="preserve">Αρμόδιο όργανο για την απευθείας ανάθεση/Προϊστάμενη αρχή: Ο Δήμαρχος Ήλιδας </w:t>
      </w:r>
    </w:p>
    <w:p w:rsidR="00A160D9" w:rsidRPr="00491B6B" w:rsidRDefault="00A160D9" w:rsidP="00A160D9">
      <w:pPr>
        <w:numPr>
          <w:ilvl w:val="0"/>
          <w:numId w:val="2"/>
        </w:numPr>
        <w:rPr>
          <w:rFonts w:ascii="Calibri" w:hAnsi="Calibri"/>
          <w:sz w:val="24"/>
          <w:szCs w:val="24"/>
        </w:rPr>
      </w:pPr>
      <w:r w:rsidRPr="00491B6B">
        <w:rPr>
          <w:rFonts w:ascii="Calibri" w:hAnsi="Calibri"/>
          <w:sz w:val="24"/>
          <w:szCs w:val="24"/>
        </w:rPr>
        <w:t xml:space="preserve">Διευθύνουσα/Επιβλέπουσα Υπηρεσία: Δ/νση Τεχνικών Υπηρεσιών Δήμου Ήλιδας </w:t>
      </w:r>
    </w:p>
    <w:p w:rsidR="00A160D9" w:rsidRPr="00491B6B" w:rsidRDefault="00A160D9" w:rsidP="00AB0B94">
      <w:pPr>
        <w:rPr>
          <w:rFonts w:ascii="Calibri" w:hAnsi="Calibri"/>
          <w:sz w:val="24"/>
          <w:szCs w:val="24"/>
        </w:rPr>
      </w:pPr>
    </w:p>
    <w:p w:rsidR="00B14681" w:rsidRPr="00C1396F" w:rsidRDefault="00AB0B94" w:rsidP="00B14681">
      <w:pPr>
        <w:jc w:val="center"/>
        <w:rPr>
          <w:rFonts w:ascii="Calibri" w:hAnsi="Calibri"/>
          <w:sz w:val="28"/>
          <w:szCs w:val="28"/>
        </w:rPr>
      </w:pPr>
      <w:r w:rsidRPr="00C1396F">
        <w:rPr>
          <w:rFonts w:ascii="Calibri" w:hAnsi="Calibri"/>
          <w:b/>
          <w:sz w:val="28"/>
          <w:szCs w:val="28"/>
          <w:u w:val="single"/>
        </w:rPr>
        <w:t>προσκαλεί</w:t>
      </w:r>
    </w:p>
    <w:p w:rsidR="00AB0B94" w:rsidRPr="00491B6B" w:rsidRDefault="00AB0B94" w:rsidP="00AB0B94">
      <w:pPr>
        <w:rPr>
          <w:rFonts w:ascii="Calibri" w:hAnsi="Calibri"/>
          <w:sz w:val="24"/>
          <w:szCs w:val="24"/>
        </w:rPr>
      </w:pPr>
      <w:r w:rsidRPr="00491B6B">
        <w:rPr>
          <w:rFonts w:ascii="Calibri" w:hAnsi="Calibri"/>
          <w:sz w:val="24"/>
          <w:szCs w:val="24"/>
        </w:rPr>
        <w:t>τους κάτωθι Οικονομικούς φορείς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7"/>
        <w:gridCol w:w="3349"/>
        <w:gridCol w:w="4586"/>
      </w:tblGrid>
      <w:tr w:rsidR="00CD4235" w:rsidRPr="00C1396F" w:rsidTr="00185708">
        <w:tc>
          <w:tcPr>
            <w:tcW w:w="587" w:type="dxa"/>
          </w:tcPr>
          <w:p w:rsidR="00CD4235" w:rsidRPr="00C1396F" w:rsidRDefault="00CD4235" w:rsidP="00185708">
            <w:pPr>
              <w:jc w:val="center"/>
              <w:rPr>
                <w:rFonts w:ascii="Calibri" w:hAnsi="Calibri"/>
                <w:sz w:val="24"/>
                <w:szCs w:val="24"/>
              </w:rPr>
            </w:pPr>
            <w:r w:rsidRPr="00C1396F">
              <w:rPr>
                <w:rFonts w:ascii="Calibri" w:hAnsi="Calibri"/>
                <w:sz w:val="24"/>
                <w:szCs w:val="24"/>
              </w:rPr>
              <w:t>Α/Α</w:t>
            </w:r>
          </w:p>
        </w:tc>
        <w:tc>
          <w:tcPr>
            <w:tcW w:w="3349" w:type="dxa"/>
          </w:tcPr>
          <w:p w:rsidR="00CD4235" w:rsidRPr="00C1396F" w:rsidRDefault="00CD4235" w:rsidP="00185708">
            <w:pPr>
              <w:jc w:val="center"/>
              <w:rPr>
                <w:rFonts w:ascii="Calibri" w:hAnsi="Calibri"/>
                <w:sz w:val="24"/>
                <w:szCs w:val="24"/>
              </w:rPr>
            </w:pPr>
            <w:r w:rsidRPr="00C1396F">
              <w:rPr>
                <w:rFonts w:ascii="Calibri" w:hAnsi="Calibri"/>
                <w:sz w:val="24"/>
                <w:szCs w:val="24"/>
              </w:rPr>
              <w:t>ΟΙΚΟΝΟΜΙΚΟΣ ΦΟΡΕΑΣ</w:t>
            </w:r>
          </w:p>
        </w:tc>
        <w:tc>
          <w:tcPr>
            <w:tcW w:w="4586" w:type="dxa"/>
          </w:tcPr>
          <w:p w:rsidR="00CD4235" w:rsidRPr="00C1396F" w:rsidRDefault="00CD4235" w:rsidP="00185708">
            <w:pPr>
              <w:jc w:val="center"/>
              <w:rPr>
                <w:rFonts w:ascii="Calibri" w:hAnsi="Calibri"/>
                <w:sz w:val="24"/>
                <w:szCs w:val="24"/>
              </w:rPr>
            </w:pPr>
            <w:r w:rsidRPr="00C1396F">
              <w:rPr>
                <w:rFonts w:ascii="Calibri" w:hAnsi="Calibri"/>
                <w:sz w:val="24"/>
                <w:szCs w:val="24"/>
              </w:rPr>
              <w:t xml:space="preserve">ΤΑΞΗ ΠΤΥΧΙΟΥ </w:t>
            </w:r>
            <w:r w:rsidR="0092693D" w:rsidRPr="00C1396F">
              <w:rPr>
                <w:rFonts w:ascii="Calibri" w:hAnsi="Calibri"/>
                <w:sz w:val="24"/>
                <w:szCs w:val="24"/>
              </w:rPr>
              <w:t xml:space="preserve">ΚΑΤ. </w:t>
            </w:r>
            <w:r w:rsidRPr="00C1396F">
              <w:rPr>
                <w:rFonts w:ascii="Calibri" w:hAnsi="Calibri"/>
                <w:sz w:val="24"/>
                <w:szCs w:val="24"/>
              </w:rPr>
              <w:t>ΟΔΟΠΟΙΙΑΣ</w:t>
            </w:r>
          </w:p>
        </w:tc>
      </w:tr>
      <w:tr w:rsidR="00FF7AAF" w:rsidRPr="00C1396F" w:rsidTr="00185708">
        <w:tc>
          <w:tcPr>
            <w:tcW w:w="587" w:type="dxa"/>
          </w:tcPr>
          <w:p w:rsidR="00FF7AAF" w:rsidRPr="00C1396F" w:rsidRDefault="00FF7AAF" w:rsidP="0043361E">
            <w:pPr>
              <w:rPr>
                <w:rFonts w:ascii="Calibri" w:hAnsi="Calibri"/>
                <w:sz w:val="24"/>
                <w:szCs w:val="24"/>
              </w:rPr>
            </w:pPr>
            <w:r w:rsidRPr="00C1396F">
              <w:rPr>
                <w:rFonts w:ascii="Calibri" w:hAnsi="Calibri"/>
                <w:sz w:val="24"/>
                <w:szCs w:val="24"/>
              </w:rPr>
              <w:t>1</w:t>
            </w:r>
          </w:p>
        </w:tc>
        <w:tc>
          <w:tcPr>
            <w:tcW w:w="3349" w:type="dxa"/>
          </w:tcPr>
          <w:p w:rsidR="00FF7AAF" w:rsidRPr="00C1396F" w:rsidRDefault="00FF7AAF" w:rsidP="00FF7AAF">
            <w:pPr>
              <w:rPr>
                <w:rFonts w:ascii="Calibri" w:hAnsi="Calibri"/>
                <w:sz w:val="24"/>
                <w:szCs w:val="24"/>
              </w:rPr>
            </w:pPr>
            <w:r w:rsidRPr="00C1396F">
              <w:rPr>
                <w:rFonts w:ascii="Calibri" w:hAnsi="Calibri"/>
                <w:sz w:val="24"/>
                <w:szCs w:val="24"/>
              </w:rPr>
              <w:t>Αποστολόπουλος Χρήστος</w:t>
            </w:r>
          </w:p>
        </w:tc>
        <w:tc>
          <w:tcPr>
            <w:tcW w:w="4586" w:type="dxa"/>
          </w:tcPr>
          <w:p w:rsidR="00FF7AAF" w:rsidRPr="00C1396F" w:rsidRDefault="00FF7AAF" w:rsidP="00185708">
            <w:pPr>
              <w:jc w:val="center"/>
              <w:rPr>
                <w:rFonts w:ascii="Calibri" w:hAnsi="Calibri"/>
                <w:sz w:val="24"/>
                <w:szCs w:val="24"/>
              </w:rPr>
            </w:pPr>
            <w:r w:rsidRPr="00C1396F">
              <w:rPr>
                <w:rFonts w:ascii="Calibri" w:hAnsi="Calibri"/>
                <w:sz w:val="24"/>
                <w:szCs w:val="24"/>
              </w:rPr>
              <w:t>2</w:t>
            </w:r>
            <w:r w:rsidRPr="00C1396F">
              <w:rPr>
                <w:rFonts w:ascii="Calibri" w:hAnsi="Calibri"/>
                <w:sz w:val="24"/>
                <w:szCs w:val="24"/>
                <w:vertAlign w:val="superscript"/>
              </w:rPr>
              <w:t>η</w:t>
            </w:r>
          </w:p>
        </w:tc>
      </w:tr>
      <w:tr w:rsidR="00CD4235" w:rsidRPr="00C1396F" w:rsidTr="00185708">
        <w:tc>
          <w:tcPr>
            <w:tcW w:w="587" w:type="dxa"/>
          </w:tcPr>
          <w:p w:rsidR="00CD4235" w:rsidRPr="00C1396F" w:rsidRDefault="00CD4235" w:rsidP="0043361E">
            <w:pPr>
              <w:rPr>
                <w:rFonts w:ascii="Calibri" w:hAnsi="Calibri"/>
                <w:sz w:val="24"/>
                <w:szCs w:val="24"/>
              </w:rPr>
            </w:pPr>
            <w:r w:rsidRPr="00C1396F">
              <w:rPr>
                <w:rFonts w:ascii="Calibri" w:hAnsi="Calibri"/>
                <w:sz w:val="24"/>
                <w:szCs w:val="24"/>
              </w:rPr>
              <w:t>2</w:t>
            </w:r>
          </w:p>
        </w:tc>
        <w:tc>
          <w:tcPr>
            <w:tcW w:w="3349" w:type="dxa"/>
          </w:tcPr>
          <w:p w:rsidR="00CD4235" w:rsidRPr="00C1396F" w:rsidRDefault="00F07D0D" w:rsidP="0043361E">
            <w:pPr>
              <w:rPr>
                <w:rFonts w:ascii="Calibri" w:hAnsi="Calibri"/>
                <w:sz w:val="24"/>
                <w:szCs w:val="24"/>
              </w:rPr>
            </w:pPr>
            <w:r w:rsidRPr="00C1396F">
              <w:rPr>
                <w:rFonts w:ascii="Calibri" w:hAnsi="Calibri"/>
                <w:sz w:val="24"/>
                <w:szCs w:val="24"/>
              </w:rPr>
              <w:t>Δόξα ΑΒΕΤΕ</w:t>
            </w:r>
          </w:p>
        </w:tc>
        <w:tc>
          <w:tcPr>
            <w:tcW w:w="4586" w:type="dxa"/>
          </w:tcPr>
          <w:p w:rsidR="00CD4235" w:rsidRPr="00C1396F" w:rsidRDefault="00F07D0D" w:rsidP="00185708">
            <w:pPr>
              <w:jc w:val="center"/>
              <w:rPr>
                <w:rFonts w:ascii="Calibri" w:hAnsi="Calibri"/>
                <w:sz w:val="24"/>
                <w:szCs w:val="24"/>
              </w:rPr>
            </w:pPr>
            <w:r w:rsidRPr="00C1396F">
              <w:rPr>
                <w:rFonts w:ascii="Calibri" w:hAnsi="Calibri"/>
                <w:sz w:val="24"/>
                <w:szCs w:val="24"/>
              </w:rPr>
              <w:t>5</w:t>
            </w:r>
            <w:r w:rsidRPr="00C1396F">
              <w:rPr>
                <w:rFonts w:ascii="Calibri" w:hAnsi="Calibri"/>
                <w:sz w:val="24"/>
                <w:szCs w:val="24"/>
                <w:vertAlign w:val="superscript"/>
              </w:rPr>
              <w:t>η</w:t>
            </w:r>
          </w:p>
        </w:tc>
      </w:tr>
      <w:tr w:rsidR="00F07D0D" w:rsidRPr="00C1396F" w:rsidTr="00185708">
        <w:tc>
          <w:tcPr>
            <w:tcW w:w="587" w:type="dxa"/>
          </w:tcPr>
          <w:p w:rsidR="00F07D0D" w:rsidRPr="00C1396F" w:rsidRDefault="00F07D0D" w:rsidP="0043361E">
            <w:pPr>
              <w:rPr>
                <w:rFonts w:ascii="Calibri" w:hAnsi="Calibri"/>
                <w:sz w:val="24"/>
                <w:szCs w:val="24"/>
              </w:rPr>
            </w:pPr>
            <w:r w:rsidRPr="00C1396F">
              <w:rPr>
                <w:rFonts w:ascii="Calibri" w:hAnsi="Calibri"/>
                <w:sz w:val="24"/>
                <w:szCs w:val="24"/>
              </w:rPr>
              <w:t>3</w:t>
            </w:r>
          </w:p>
        </w:tc>
        <w:tc>
          <w:tcPr>
            <w:tcW w:w="3349" w:type="dxa"/>
          </w:tcPr>
          <w:p w:rsidR="00F07D0D" w:rsidRPr="00C1396F" w:rsidRDefault="00F07D0D" w:rsidP="00710840">
            <w:pPr>
              <w:rPr>
                <w:rFonts w:ascii="Calibri" w:hAnsi="Calibri"/>
                <w:sz w:val="24"/>
                <w:szCs w:val="24"/>
              </w:rPr>
            </w:pPr>
            <w:r w:rsidRPr="00C1396F">
              <w:rPr>
                <w:rFonts w:ascii="Calibri" w:hAnsi="Calibri"/>
                <w:sz w:val="24"/>
                <w:szCs w:val="24"/>
              </w:rPr>
              <w:t>Κατασκευαστική Ε.Ε</w:t>
            </w:r>
          </w:p>
        </w:tc>
        <w:tc>
          <w:tcPr>
            <w:tcW w:w="4586" w:type="dxa"/>
          </w:tcPr>
          <w:p w:rsidR="00F07D0D" w:rsidRPr="00C1396F" w:rsidRDefault="00F07D0D" w:rsidP="00185708">
            <w:pPr>
              <w:jc w:val="center"/>
              <w:rPr>
                <w:rFonts w:ascii="Calibri" w:hAnsi="Calibri"/>
                <w:sz w:val="24"/>
                <w:szCs w:val="24"/>
              </w:rPr>
            </w:pPr>
            <w:r w:rsidRPr="00C1396F">
              <w:rPr>
                <w:rFonts w:ascii="Calibri" w:hAnsi="Calibri"/>
                <w:sz w:val="24"/>
                <w:szCs w:val="24"/>
              </w:rPr>
              <w:t>2</w:t>
            </w:r>
            <w:r w:rsidRPr="00C1396F">
              <w:rPr>
                <w:rFonts w:ascii="Calibri" w:hAnsi="Calibri"/>
                <w:sz w:val="24"/>
                <w:szCs w:val="24"/>
                <w:vertAlign w:val="superscript"/>
              </w:rPr>
              <w:t>η</w:t>
            </w:r>
          </w:p>
        </w:tc>
      </w:tr>
    </w:tbl>
    <w:p w:rsidR="00AB0B94" w:rsidRPr="00491B6B" w:rsidRDefault="00AB0B94" w:rsidP="00AE7EB1">
      <w:pPr>
        <w:jc w:val="both"/>
        <w:rPr>
          <w:rFonts w:ascii="Calibri" w:hAnsi="Calibri"/>
          <w:sz w:val="24"/>
          <w:szCs w:val="24"/>
        </w:rPr>
      </w:pPr>
    </w:p>
    <w:p w:rsidR="008A4253" w:rsidRPr="00491B6B" w:rsidRDefault="00AB0B94" w:rsidP="00AE7EB1">
      <w:pPr>
        <w:jc w:val="both"/>
        <w:rPr>
          <w:rFonts w:ascii="Calibri" w:hAnsi="Calibri"/>
          <w:sz w:val="24"/>
          <w:szCs w:val="24"/>
        </w:rPr>
      </w:pPr>
      <w:r w:rsidRPr="00491B6B">
        <w:rPr>
          <w:rFonts w:ascii="Calibri" w:hAnsi="Calibri"/>
          <w:sz w:val="24"/>
          <w:szCs w:val="24"/>
        </w:rPr>
        <w:t xml:space="preserve">ώστε να </w:t>
      </w:r>
      <w:r w:rsidR="005A0C98" w:rsidRPr="00491B6B">
        <w:rPr>
          <w:rFonts w:ascii="Calibri" w:hAnsi="Calibri"/>
          <w:sz w:val="24"/>
          <w:szCs w:val="24"/>
        </w:rPr>
        <w:t>αποστείλετε σχετική προσφορά</w:t>
      </w:r>
      <w:r w:rsidR="00A93C98">
        <w:rPr>
          <w:rFonts w:ascii="Calibri" w:hAnsi="Calibri"/>
          <w:sz w:val="24"/>
          <w:szCs w:val="24"/>
        </w:rPr>
        <w:t>,</w:t>
      </w:r>
      <w:r w:rsidR="00A160D9" w:rsidRPr="00491B6B">
        <w:rPr>
          <w:rFonts w:ascii="Calibri" w:hAnsi="Calibri"/>
          <w:sz w:val="24"/>
          <w:szCs w:val="24"/>
        </w:rPr>
        <w:t xml:space="preserve"> </w:t>
      </w:r>
      <w:r w:rsidR="00A93C98" w:rsidRPr="00A93C98">
        <w:rPr>
          <w:rFonts w:ascii="Calibri" w:hAnsi="Calibri"/>
          <w:sz w:val="24"/>
          <w:szCs w:val="24"/>
          <w:u w:val="single"/>
        </w:rPr>
        <w:t>μέσω του υποσυστήματος ΕΣΗΔΗΣ-Δημόσια Έργα</w:t>
      </w:r>
      <w:r w:rsidR="00AD7C76" w:rsidRPr="00AD7C76">
        <w:rPr>
          <w:rFonts w:ascii="Calibri" w:hAnsi="Calibri"/>
          <w:sz w:val="24"/>
          <w:szCs w:val="24"/>
        </w:rPr>
        <w:t xml:space="preserve"> (άρθρο 13Α της ΚΥΑ 166278/25.06.2021 (ΦΕΚ 2813/30.06.2021 τεύχος Β'))</w:t>
      </w:r>
      <w:r w:rsidR="00A93C98">
        <w:rPr>
          <w:rFonts w:ascii="Calibri" w:hAnsi="Calibri"/>
          <w:sz w:val="24"/>
          <w:szCs w:val="24"/>
        </w:rPr>
        <w:t>,</w:t>
      </w:r>
      <w:r w:rsidR="00A93C98" w:rsidRPr="00A93C98">
        <w:rPr>
          <w:rFonts w:ascii="Calibri" w:hAnsi="Calibri"/>
          <w:sz w:val="24"/>
          <w:szCs w:val="24"/>
        </w:rPr>
        <w:t xml:space="preserve"> </w:t>
      </w:r>
      <w:r w:rsidR="00A160D9" w:rsidRPr="00491B6B">
        <w:rPr>
          <w:rFonts w:ascii="Calibri" w:hAnsi="Calibri"/>
          <w:sz w:val="24"/>
          <w:szCs w:val="24"/>
        </w:rPr>
        <w:t>για την επιλογή αναδόχου</w:t>
      </w:r>
      <w:r w:rsidR="005A0C98" w:rsidRPr="00491B6B">
        <w:rPr>
          <w:rFonts w:ascii="Calibri" w:hAnsi="Calibri"/>
          <w:sz w:val="24"/>
          <w:szCs w:val="24"/>
        </w:rPr>
        <w:t xml:space="preserve"> </w:t>
      </w:r>
      <w:r w:rsidR="008A4253" w:rsidRPr="00491B6B">
        <w:rPr>
          <w:rFonts w:ascii="Calibri" w:hAnsi="Calibri"/>
          <w:sz w:val="24"/>
          <w:szCs w:val="24"/>
        </w:rPr>
        <w:t>για τ</w:t>
      </w:r>
      <w:r w:rsidRPr="00491B6B">
        <w:rPr>
          <w:rFonts w:ascii="Calibri" w:hAnsi="Calibri"/>
          <w:sz w:val="24"/>
          <w:szCs w:val="24"/>
        </w:rPr>
        <w:t>ο</w:t>
      </w:r>
      <w:r w:rsidR="008A4253" w:rsidRPr="00491B6B">
        <w:rPr>
          <w:rFonts w:ascii="Calibri" w:hAnsi="Calibri"/>
          <w:sz w:val="24"/>
          <w:szCs w:val="24"/>
        </w:rPr>
        <w:t xml:space="preserve"> </w:t>
      </w:r>
      <w:r w:rsidR="005A0C98" w:rsidRPr="00491B6B">
        <w:rPr>
          <w:rFonts w:ascii="Calibri" w:hAnsi="Calibri"/>
          <w:sz w:val="24"/>
          <w:szCs w:val="24"/>
        </w:rPr>
        <w:t xml:space="preserve">ανωτέρω </w:t>
      </w:r>
      <w:r w:rsidRPr="00491B6B">
        <w:rPr>
          <w:rFonts w:ascii="Calibri" w:hAnsi="Calibri"/>
          <w:sz w:val="24"/>
          <w:szCs w:val="24"/>
        </w:rPr>
        <w:t xml:space="preserve">έργο </w:t>
      </w:r>
      <w:r w:rsidR="008A4253" w:rsidRPr="00491B6B">
        <w:rPr>
          <w:rFonts w:ascii="Calibri" w:hAnsi="Calibri"/>
          <w:sz w:val="24"/>
          <w:szCs w:val="24"/>
        </w:rPr>
        <w:t xml:space="preserve">μέχρι την </w:t>
      </w:r>
      <w:r w:rsidR="003415EB" w:rsidRPr="003415EB">
        <w:rPr>
          <w:rFonts w:ascii="Calibri" w:hAnsi="Calibri"/>
          <w:b/>
          <w:sz w:val="24"/>
          <w:szCs w:val="24"/>
          <w:highlight w:val="yellow"/>
        </w:rPr>
        <w:t>2</w:t>
      </w:r>
      <w:r w:rsidR="008A4253" w:rsidRPr="00E91B10">
        <w:rPr>
          <w:rFonts w:ascii="Calibri" w:hAnsi="Calibri"/>
          <w:b/>
          <w:sz w:val="24"/>
          <w:szCs w:val="24"/>
          <w:highlight w:val="yellow"/>
        </w:rPr>
        <w:t>/</w:t>
      </w:r>
      <w:r w:rsidR="003415EB" w:rsidRPr="003415EB">
        <w:rPr>
          <w:rFonts w:ascii="Calibri" w:hAnsi="Calibri"/>
          <w:b/>
          <w:sz w:val="24"/>
          <w:szCs w:val="24"/>
          <w:highlight w:val="yellow"/>
        </w:rPr>
        <w:t>6</w:t>
      </w:r>
      <w:r w:rsidR="008A4253" w:rsidRPr="00E91B10">
        <w:rPr>
          <w:rFonts w:ascii="Calibri" w:hAnsi="Calibri"/>
          <w:b/>
          <w:sz w:val="24"/>
          <w:szCs w:val="24"/>
          <w:highlight w:val="yellow"/>
        </w:rPr>
        <w:t>/</w:t>
      </w:r>
      <w:r w:rsidR="003415EB" w:rsidRPr="003415EB">
        <w:rPr>
          <w:rFonts w:ascii="Calibri" w:hAnsi="Calibri"/>
          <w:b/>
          <w:sz w:val="24"/>
          <w:szCs w:val="24"/>
          <w:highlight w:val="yellow"/>
        </w:rPr>
        <w:t>2022</w:t>
      </w:r>
      <w:r w:rsidR="00535A16" w:rsidRPr="00E91B10">
        <w:rPr>
          <w:rFonts w:ascii="Calibri" w:hAnsi="Calibri"/>
          <w:b/>
          <w:sz w:val="24"/>
          <w:szCs w:val="24"/>
          <w:highlight w:val="yellow"/>
        </w:rPr>
        <w:t xml:space="preserve"> και ώρα  </w:t>
      </w:r>
      <w:r w:rsidR="00710840" w:rsidRPr="00E91B10">
        <w:rPr>
          <w:rFonts w:ascii="Calibri" w:hAnsi="Calibri"/>
          <w:b/>
          <w:sz w:val="24"/>
          <w:szCs w:val="24"/>
          <w:highlight w:val="yellow"/>
        </w:rPr>
        <w:t>23:59</w:t>
      </w:r>
      <w:r w:rsidR="00535A16" w:rsidRPr="00E91B10">
        <w:rPr>
          <w:rFonts w:ascii="Calibri" w:hAnsi="Calibri"/>
          <w:b/>
          <w:sz w:val="24"/>
          <w:szCs w:val="24"/>
          <w:highlight w:val="yellow"/>
        </w:rPr>
        <w:t>:</w:t>
      </w:r>
      <w:r w:rsidR="00710840" w:rsidRPr="00E91B10">
        <w:rPr>
          <w:rFonts w:ascii="Calibri" w:hAnsi="Calibri"/>
          <w:b/>
          <w:sz w:val="24"/>
          <w:szCs w:val="24"/>
          <w:highlight w:val="yellow"/>
        </w:rPr>
        <w:t>59</w:t>
      </w:r>
      <w:r w:rsidR="00E91B10">
        <w:rPr>
          <w:rFonts w:ascii="Calibri" w:hAnsi="Calibri"/>
          <w:b/>
          <w:sz w:val="24"/>
          <w:szCs w:val="24"/>
        </w:rPr>
        <w:t>.</w:t>
      </w:r>
    </w:p>
    <w:p w:rsidR="00A4139D" w:rsidRPr="00491B6B" w:rsidRDefault="00A4139D" w:rsidP="00AE7EB1">
      <w:pPr>
        <w:jc w:val="both"/>
        <w:rPr>
          <w:rFonts w:ascii="Calibri" w:hAnsi="Calibri"/>
          <w:sz w:val="24"/>
          <w:szCs w:val="24"/>
        </w:rPr>
      </w:pPr>
    </w:p>
    <w:p w:rsidR="00CD4235" w:rsidRPr="0092693D" w:rsidRDefault="00A93C98" w:rsidP="00491B6B">
      <w:pPr>
        <w:jc w:val="both"/>
        <w:rPr>
          <w:rFonts w:ascii="Calibri" w:hAnsi="Calibri"/>
          <w:b/>
          <w:sz w:val="24"/>
          <w:szCs w:val="24"/>
          <w:u w:val="single"/>
        </w:rPr>
      </w:pPr>
      <w:r w:rsidRPr="0092693D">
        <w:rPr>
          <w:rFonts w:ascii="Calibri" w:hAnsi="Calibri"/>
          <w:b/>
          <w:sz w:val="24"/>
          <w:szCs w:val="24"/>
          <w:u w:val="single"/>
        </w:rPr>
        <w:t>Στις</w:t>
      </w:r>
      <w:r w:rsidR="00CD4235" w:rsidRPr="0092693D">
        <w:rPr>
          <w:rFonts w:ascii="Calibri" w:hAnsi="Calibri"/>
          <w:b/>
          <w:sz w:val="24"/>
          <w:szCs w:val="24"/>
          <w:u w:val="single"/>
        </w:rPr>
        <w:t xml:space="preserve"> προσφορές πρέπει να περιλαμβάνονται τα ακόλουθα :</w:t>
      </w:r>
    </w:p>
    <w:p w:rsidR="00CD4235" w:rsidRPr="00491B6B" w:rsidRDefault="00CD4235" w:rsidP="00491B6B">
      <w:pPr>
        <w:numPr>
          <w:ilvl w:val="0"/>
          <w:numId w:val="3"/>
        </w:numPr>
        <w:ind w:left="360"/>
        <w:jc w:val="both"/>
        <w:rPr>
          <w:rFonts w:ascii="Calibri" w:hAnsi="Calibri"/>
          <w:sz w:val="24"/>
          <w:szCs w:val="24"/>
        </w:rPr>
      </w:pPr>
      <w:r w:rsidRPr="00491B6B">
        <w:rPr>
          <w:rFonts w:ascii="Calibri" w:hAnsi="Calibri"/>
          <w:sz w:val="24"/>
          <w:szCs w:val="24"/>
        </w:rPr>
        <w:t xml:space="preserve">Βεβαίωση εγγραφής στο </w:t>
      </w:r>
      <w:r w:rsidRPr="00491B6B">
        <w:rPr>
          <w:rFonts w:ascii="Calibri" w:hAnsi="Calibri"/>
          <w:b/>
          <w:sz w:val="24"/>
          <w:szCs w:val="24"/>
        </w:rPr>
        <w:t>ΜΕΕΠ</w:t>
      </w:r>
      <w:r w:rsidRPr="00491B6B">
        <w:rPr>
          <w:rFonts w:ascii="Calibri" w:hAnsi="Calibri"/>
          <w:sz w:val="24"/>
          <w:szCs w:val="24"/>
        </w:rPr>
        <w:t xml:space="preserve"> για έργα κατηγορίας </w:t>
      </w:r>
      <w:r w:rsidRPr="00710840">
        <w:rPr>
          <w:rFonts w:ascii="Calibri" w:hAnsi="Calibri"/>
          <w:sz w:val="24"/>
          <w:szCs w:val="24"/>
        </w:rPr>
        <w:t xml:space="preserve">ΟΔΟΠΟΙΙΑΣ </w:t>
      </w:r>
      <w:r w:rsidR="00710840">
        <w:rPr>
          <w:rFonts w:ascii="Calibri" w:hAnsi="Calibri"/>
          <w:sz w:val="24"/>
          <w:szCs w:val="24"/>
        </w:rPr>
        <w:t>(</w:t>
      </w:r>
      <w:r w:rsidRPr="00710840">
        <w:rPr>
          <w:rFonts w:ascii="Calibri" w:hAnsi="Calibri"/>
          <w:sz w:val="24"/>
          <w:szCs w:val="24"/>
        </w:rPr>
        <w:t>Α</w:t>
      </w:r>
      <w:r w:rsidR="00710840" w:rsidRPr="00710840">
        <w:rPr>
          <w:rFonts w:ascii="Calibri" w:hAnsi="Calibri"/>
          <w:sz w:val="24"/>
          <w:szCs w:val="24"/>
        </w:rPr>
        <w:t>1</w:t>
      </w:r>
      <w:r w:rsidRPr="00710840">
        <w:rPr>
          <w:rFonts w:ascii="Calibri" w:hAnsi="Calibri"/>
          <w:sz w:val="24"/>
          <w:szCs w:val="24"/>
        </w:rPr>
        <w:t xml:space="preserve"> τάξης πτυχίου και άνω  όπως προβλέπεται</w:t>
      </w:r>
      <w:r w:rsidR="00710840">
        <w:rPr>
          <w:rFonts w:ascii="Calibri" w:hAnsi="Calibri"/>
          <w:sz w:val="24"/>
          <w:szCs w:val="24"/>
        </w:rPr>
        <w:t>)</w:t>
      </w:r>
      <w:r w:rsidRPr="00491B6B">
        <w:rPr>
          <w:rFonts w:ascii="Calibri" w:hAnsi="Calibri"/>
          <w:sz w:val="24"/>
          <w:szCs w:val="24"/>
        </w:rPr>
        <w:t xml:space="preserve">.  </w:t>
      </w:r>
    </w:p>
    <w:p w:rsidR="00CD4235" w:rsidRPr="00491B6B" w:rsidRDefault="00CD4235" w:rsidP="00491B6B">
      <w:pPr>
        <w:numPr>
          <w:ilvl w:val="0"/>
          <w:numId w:val="3"/>
        </w:numPr>
        <w:ind w:left="360"/>
        <w:jc w:val="both"/>
        <w:rPr>
          <w:rFonts w:ascii="Calibri" w:hAnsi="Calibri"/>
          <w:sz w:val="24"/>
          <w:szCs w:val="24"/>
        </w:rPr>
      </w:pPr>
      <w:r w:rsidRPr="00491B6B">
        <w:rPr>
          <w:rFonts w:ascii="Calibri" w:hAnsi="Calibri"/>
          <w:b/>
          <w:sz w:val="24"/>
          <w:szCs w:val="24"/>
        </w:rPr>
        <w:t>Απόσπασμα σχετικού μητρώου</w:t>
      </w:r>
      <w:r w:rsidRPr="00491B6B">
        <w:rPr>
          <w:rFonts w:ascii="Calibri" w:hAnsi="Calibri"/>
          <w:sz w:val="24"/>
          <w:szCs w:val="24"/>
        </w:rPr>
        <w:t>, όπως ποινικό ή έλλειψη αυτού, ισοδύναμου εγγράφου που εκδίδεται από αρμόδια δικαστική ή διοικητική αρχή του κράτους-μέλους ή της χώρας καταγωγής ή της χώρας που είναι εγκατεστημένος ο οικονομικός φορέας. Η υποχρέωση προσκόμισης του αφορά στον νόμιμο εκπρόσωπο της εταιρείας και σε όλα τα μέλη του Δ.Σ. της εταιρείας (σε περίπτωση Α.Ε.). Στις περιπτώσεις εταιρειών περιορισμένης ευθύνης (Ε.Π.Ε.) και προσωπικών εταιρειών (Ο.Ε. και Ε.Ε.) κα των ιδιωτικών κεφαλαιουχικών εταιρειών, η υποχρέωση αφορά στους διαχειριστές . Τα εν λόγω δικαιολογητικά θα πρέπει να έχουν εκδοθεί έως τρείς(3) μήνες πριν από την υποβολή τους.</w:t>
      </w:r>
    </w:p>
    <w:p w:rsidR="00CD4235" w:rsidRPr="00491B6B" w:rsidRDefault="00CD4235" w:rsidP="00491B6B">
      <w:pPr>
        <w:numPr>
          <w:ilvl w:val="0"/>
          <w:numId w:val="3"/>
        </w:numPr>
        <w:ind w:left="360"/>
        <w:jc w:val="both"/>
        <w:rPr>
          <w:rFonts w:ascii="Calibri" w:hAnsi="Calibri"/>
          <w:sz w:val="24"/>
          <w:szCs w:val="24"/>
        </w:rPr>
      </w:pPr>
      <w:r w:rsidRPr="00491B6B">
        <w:rPr>
          <w:rFonts w:ascii="Calibri" w:hAnsi="Calibri"/>
          <w:b/>
          <w:sz w:val="24"/>
          <w:szCs w:val="24"/>
        </w:rPr>
        <w:t>Πιστοποιητικό</w:t>
      </w:r>
      <w:r w:rsidRPr="00491B6B">
        <w:rPr>
          <w:rFonts w:ascii="Calibri" w:hAnsi="Calibri"/>
          <w:sz w:val="24"/>
          <w:szCs w:val="24"/>
        </w:rPr>
        <w:t xml:space="preserve"> που εκδίδεται από την αρμόδια αρχή από το οποίο προκύπτει  ότι ο προσφέρων δεν τελεί σε μία από τις ακόλουθες καταστάσεις :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αναστέλλει τις επιχειρηματικές του δραστηριότητες ή ότι βρίσκεται σε οποιοδήποτε ανάλογη κατάσταση προκύπτουσα από παρόμοια διαδικασία , προβλεπόμενη σε εθνικές διατάξεις νόμου. Τα εν λόγω δικαιολογητικά θα πρέπει να έχουν εκδοθεί έως τρείς(3) μήνες πριν από την υποβολή τους .</w:t>
      </w:r>
    </w:p>
    <w:p w:rsidR="00CD4235" w:rsidRDefault="00CD4235" w:rsidP="00491B6B">
      <w:pPr>
        <w:numPr>
          <w:ilvl w:val="0"/>
          <w:numId w:val="3"/>
        </w:numPr>
        <w:ind w:left="360"/>
        <w:jc w:val="both"/>
        <w:rPr>
          <w:rFonts w:ascii="Calibri" w:hAnsi="Calibri"/>
          <w:sz w:val="24"/>
          <w:szCs w:val="24"/>
        </w:rPr>
      </w:pPr>
      <w:r w:rsidRPr="00491B6B">
        <w:rPr>
          <w:rFonts w:ascii="Calibri" w:hAnsi="Calibri"/>
          <w:b/>
          <w:sz w:val="24"/>
          <w:szCs w:val="24"/>
        </w:rPr>
        <w:t>Πιστοποιητικά</w:t>
      </w:r>
      <w:r w:rsidRPr="00491B6B">
        <w:rPr>
          <w:rFonts w:ascii="Calibri" w:hAnsi="Calibri"/>
          <w:sz w:val="24"/>
          <w:szCs w:val="24"/>
        </w:rPr>
        <w:t xml:space="preserve"> που εκδίδονται από την αρμόδια αρχή από το οποίο να προκύπτει ότι ο προσφέρων Οικονομικός Φορέας είναι ενήμερος ως προς τις υποχρεώσεις του που αφορούν εισφορές κοινωνικής ασφάλισης (κύριας και επικουρικής) και ως προς τις φορολογικές του υποχρεώσεις (ήτοι ασφαλιστική και φορολογική ενημερότητα). Τα εν λόγω δικαιολογητικά θα πρέπει να είναι σε ισχύ κατά το χρόνο υποβολής, άλλως, στην περίπτωση που δεν αναφέρεται χρόνος ισχύος, να έχουν εκδοθεί έως τρεις(3) μήνες από την υποβολή τους.</w:t>
      </w:r>
    </w:p>
    <w:p w:rsidR="00E031FA" w:rsidRPr="00E031FA" w:rsidRDefault="00E031FA" w:rsidP="00E031FA">
      <w:pPr>
        <w:numPr>
          <w:ilvl w:val="0"/>
          <w:numId w:val="3"/>
        </w:numPr>
        <w:ind w:left="360"/>
        <w:jc w:val="both"/>
        <w:rPr>
          <w:rFonts w:ascii="Calibri" w:hAnsi="Calibri"/>
          <w:color w:val="000000"/>
          <w:sz w:val="24"/>
          <w:szCs w:val="24"/>
        </w:rPr>
      </w:pPr>
      <w:r w:rsidRPr="00491B6B">
        <w:rPr>
          <w:rFonts w:ascii="Calibri" w:hAnsi="Calibri"/>
          <w:b/>
          <w:sz w:val="24"/>
          <w:szCs w:val="24"/>
        </w:rPr>
        <w:t xml:space="preserve">Υπεύθυνη δήλωση </w:t>
      </w:r>
      <w:r w:rsidRPr="00E031FA">
        <w:rPr>
          <w:rFonts w:ascii="Calibri" w:hAnsi="Calibri"/>
          <w:color w:val="000000"/>
          <w:sz w:val="24"/>
          <w:szCs w:val="24"/>
        </w:rPr>
        <w:t>ότι δεν έχει εκδοθεί δικαστική ή διοικητική απόφαση με τελεσίδικη και δεσμευτική ισχύ για την αθέτηση των υποχρεώσεων του οικονομικού φορέα όσον αφορά στην καταβολή φόρων ή εισφορών κοινωνικής</w:t>
      </w:r>
      <w:r>
        <w:rPr>
          <w:rFonts w:ascii="Calibri" w:hAnsi="Calibri"/>
          <w:color w:val="000000"/>
          <w:sz w:val="24"/>
          <w:szCs w:val="24"/>
        </w:rPr>
        <w:t xml:space="preserve"> ασφάλισης.</w:t>
      </w:r>
      <w:r w:rsidRPr="00E031FA">
        <w:rPr>
          <w:rFonts w:ascii="Calibri" w:hAnsi="Calibri"/>
          <w:color w:val="000000"/>
          <w:sz w:val="24"/>
          <w:szCs w:val="24"/>
        </w:rPr>
        <w:t xml:space="preserve"> </w:t>
      </w:r>
    </w:p>
    <w:p w:rsidR="00CD4235" w:rsidRDefault="00CD4235" w:rsidP="00491B6B">
      <w:pPr>
        <w:numPr>
          <w:ilvl w:val="0"/>
          <w:numId w:val="3"/>
        </w:numPr>
        <w:ind w:left="360"/>
        <w:jc w:val="both"/>
        <w:rPr>
          <w:rFonts w:ascii="Calibri" w:hAnsi="Calibri"/>
          <w:b/>
          <w:sz w:val="24"/>
          <w:szCs w:val="24"/>
        </w:rPr>
      </w:pPr>
      <w:r w:rsidRPr="00491B6B">
        <w:rPr>
          <w:rFonts w:ascii="Calibri" w:hAnsi="Calibri"/>
          <w:b/>
          <w:sz w:val="24"/>
          <w:szCs w:val="24"/>
        </w:rPr>
        <w:t xml:space="preserve">Υπεύθυνη δήλωση </w:t>
      </w:r>
      <w:r w:rsidRPr="00491B6B">
        <w:rPr>
          <w:rFonts w:ascii="Calibri" w:hAnsi="Calibri"/>
          <w:sz w:val="24"/>
          <w:szCs w:val="24"/>
        </w:rPr>
        <w:t>του οικονομικού φορέα</w:t>
      </w:r>
      <w:r w:rsidR="00491B6B" w:rsidRPr="00491B6B">
        <w:rPr>
          <w:rFonts w:ascii="Calibri" w:hAnsi="Calibri"/>
          <w:sz w:val="24"/>
          <w:szCs w:val="24"/>
        </w:rPr>
        <w:t xml:space="preserve"> </w:t>
      </w:r>
      <w:r w:rsidRPr="00491B6B">
        <w:rPr>
          <w:rFonts w:ascii="Calibri" w:hAnsi="Calibri"/>
          <w:sz w:val="24"/>
          <w:szCs w:val="24"/>
        </w:rPr>
        <w:t>(υπογεγραμμένη από τον νόμιμο εκπρόσωπο / τους νόμιμους εκπροσώπους της εταιρείας) ότι δεν συντρέχουν οι λόγοι αποκλεισμού των άρθρων 73 και 74 του Ν.4412/2016.</w:t>
      </w:r>
      <w:r w:rsidRPr="00491B6B">
        <w:rPr>
          <w:rFonts w:ascii="Calibri" w:hAnsi="Calibri"/>
          <w:b/>
          <w:sz w:val="24"/>
          <w:szCs w:val="24"/>
        </w:rPr>
        <w:t xml:space="preserve"> </w:t>
      </w:r>
    </w:p>
    <w:p w:rsidR="00B14681" w:rsidRPr="00B14681" w:rsidRDefault="00B14681" w:rsidP="00B14681">
      <w:pPr>
        <w:numPr>
          <w:ilvl w:val="0"/>
          <w:numId w:val="3"/>
        </w:numPr>
        <w:ind w:left="360"/>
        <w:jc w:val="both"/>
        <w:rPr>
          <w:rFonts w:ascii="Calibri" w:hAnsi="Calibri"/>
          <w:color w:val="000000"/>
          <w:sz w:val="24"/>
          <w:szCs w:val="24"/>
        </w:rPr>
      </w:pPr>
      <w:r w:rsidRPr="00491B6B">
        <w:rPr>
          <w:rStyle w:val="a3"/>
          <w:rFonts w:ascii="Calibri" w:hAnsi="Calibri"/>
          <w:color w:val="000000"/>
          <w:sz w:val="24"/>
          <w:szCs w:val="24"/>
          <w:shd w:val="clear" w:color="auto" w:fill="FFFFFF"/>
        </w:rPr>
        <w:t>Υπεύθυνη δήλωση</w:t>
      </w:r>
      <w:r w:rsidRPr="00491B6B">
        <w:rPr>
          <w:rFonts w:ascii="Calibri" w:hAnsi="Calibri"/>
          <w:color w:val="000000"/>
          <w:sz w:val="24"/>
          <w:szCs w:val="24"/>
          <w:shd w:val="clear" w:color="auto" w:fill="FFFFFF"/>
        </w:rPr>
        <w:t> περί μη επιβολής σε βάρος του οικονομικού φορέα της κύρωσης του οριζόντιου αποκλεισμού, σύμφωνα τις διατάξεις της κείμενης νομοθεσίας.  </w:t>
      </w:r>
      <w:r w:rsidRPr="00B14681">
        <w:rPr>
          <w:rFonts w:ascii="Calibri" w:hAnsi="Calibri"/>
          <w:color w:val="000000"/>
          <w:sz w:val="24"/>
          <w:szCs w:val="24"/>
          <w:shd w:val="clear" w:color="auto" w:fill="FFFFFF"/>
        </w:rPr>
        <w:t>(</w:t>
      </w:r>
      <w:hyperlink r:id="rId10" w:tgtFrame="_blank" w:history="1">
        <w:r w:rsidRPr="00B14681">
          <w:rPr>
            <w:rStyle w:val="-"/>
            <w:rFonts w:ascii="Calibri" w:hAnsi="Calibri" w:cs="Tahoma"/>
            <w:color w:val="000000"/>
            <w:sz w:val="24"/>
            <w:szCs w:val="24"/>
            <w:u w:val="none"/>
          </w:rPr>
          <w:t>άρθρο 74 παρ.4 Ν.4412/2016</w:t>
        </w:r>
      </w:hyperlink>
      <w:r w:rsidRPr="00B14681">
        <w:rPr>
          <w:rFonts w:ascii="Calibri" w:hAnsi="Calibri"/>
          <w:color w:val="000000"/>
          <w:sz w:val="24"/>
          <w:szCs w:val="24"/>
          <w:shd w:val="clear" w:color="auto" w:fill="FFFFFF"/>
        </w:rPr>
        <w:t>, όπως τροποποιήθηκε από το </w:t>
      </w:r>
      <w:hyperlink r:id="rId11" w:tgtFrame="_blank" w:history="1">
        <w:r w:rsidRPr="00B14681">
          <w:rPr>
            <w:rStyle w:val="-"/>
            <w:rFonts w:ascii="Calibri" w:hAnsi="Calibri" w:cs="Tahoma"/>
            <w:color w:val="000000"/>
            <w:sz w:val="24"/>
            <w:szCs w:val="24"/>
            <w:u w:val="none"/>
          </w:rPr>
          <w:t>άρθρο 23 του Ν.4782/2021</w:t>
        </w:r>
      </w:hyperlink>
      <w:r w:rsidRPr="00B14681">
        <w:rPr>
          <w:rFonts w:ascii="Calibri" w:hAnsi="Calibri"/>
          <w:color w:val="000000"/>
          <w:sz w:val="24"/>
          <w:szCs w:val="24"/>
          <w:shd w:val="clear" w:color="auto" w:fill="FFFFFF"/>
        </w:rPr>
        <w:t>)</w:t>
      </w:r>
    </w:p>
    <w:p w:rsidR="00CD4235" w:rsidRPr="00491B6B" w:rsidRDefault="00CD4235" w:rsidP="00491B6B">
      <w:pPr>
        <w:numPr>
          <w:ilvl w:val="0"/>
          <w:numId w:val="3"/>
        </w:numPr>
        <w:shd w:val="clear" w:color="auto" w:fill="FFFFFF"/>
        <w:spacing w:before="100" w:beforeAutospacing="1"/>
        <w:ind w:left="360"/>
        <w:jc w:val="both"/>
        <w:rPr>
          <w:rFonts w:ascii="Calibri" w:hAnsi="Calibri"/>
          <w:color w:val="000000"/>
          <w:sz w:val="24"/>
          <w:szCs w:val="24"/>
          <w:shd w:val="clear" w:color="auto" w:fill="FFFFFF"/>
        </w:rPr>
      </w:pPr>
      <w:r w:rsidRPr="00491B6B">
        <w:rPr>
          <w:rFonts w:ascii="Calibri" w:hAnsi="Calibri"/>
          <w:b/>
          <w:sz w:val="24"/>
          <w:szCs w:val="24"/>
        </w:rPr>
        <w:t>Υπεύθυνη δήλωση</w:t>
      </w:r>
      <w:r w:rsidRPr="00491B6B">
        <w:rPr>
          <w:rFonts w:ascii="Calibri" w:hAnsi="Calibri"/>
          <w:sz w:val="24"/>
          <w:szCs w:val="24"/>
        </w:rPr>
        <w:t xml:space="preserve"> του οικονομικού φορέα  (υπογεγραμμένη από τον νόμιμο εκπρόσωπο / τους νόμιμους εκπροσώπους της εταιρείας) ότι αποδέχονται </w:t>
      </w:r>
      <w:r w:rsidRPr="00491B6B">
        <w:rPr>
          <w:rFonts w:ascii="Calibri" w:hAnsi="Calibri"/>
          <w:sz w:val="24"/>
          <w:szCs w:val="24"/>
        </w:rPr>
        <w:lastRenderedPageBreak/>
        <w:t xml:space="preserve">ανεπιφύλακτα τους όρους της παρούσας πρόσκλησης υποβολής προσφορών και αναγράφονται τα στοιχεία του υπό διαγωνισμού (αρ.πρωτ. πρόσκλησης υποβολής προσφοράς, αναθέτουσα αρχή, τίτλος διαγωνισμού κλπ). </w:t>
      </w:r>
      <w:r w:rsidRPr="00491B6B">
        <w:rPr>
          <w:rFonts w:ascii="Calibri" w:hAnsi="Calibri"/>
          <w:color w:val="000000"/>
          <w:sz w:val="24"/>
          <w:szCs w:val="24"/>
          <w:shd w:val="clear" w:color="auto" w:fill="FFFFFF"/>
        </w:rPr>
        <w:t xml:space="preserve">Στην υπεύθυνη δήλωση να περιλαμβάνεται μνεία ότι </w:t>
      </w:r>
      <w:r w:rsidRPr="00491B6B">
        <w:rPr>
          <w:rFonts w:ascii="Calibri" w:hAnsi="Calibri"/>
          <w:color w:val="000000"/>
          <w:sz w:val="24"/>
          <w:szCs w:val="24"/>
        </w:rPr>
        <w:t xml:space="preserve">ο ίδιος ή ελεγχόμενο από αυτόν φυσικό ή νομικό πρόσωπο δεν έχει συνάψει σύμβαση του άρθρου 118 για διάστημα δώδεκα (12) μηνών πριν την προσφορά ή τη λήψη της απόφασης. </w:t>
      </w:r>
    </w:p>
    <w:p w:rsidR="00CD4235" w:rsidRPr="00491B6B" w:rsidRDefault="00CD4235" w:rsidP="00491B6B">
      <w:pPr>
        <w:numPr>
          <w:ilvl w:val="0"/>
          <w:numId w:val="3"/>
        </w:numPr>
        <w:ind w:left="360"/>
        <w:jc w:val="both"/>
        <w:rPr>
          <w:rFonts w:ascii="Calibri" w:hAnsi="Calibri"/>
          <w:sz w:val="24"/>
          <w:szCs w:val="24"/>
        </w:rPr>
      </w:pPr>
      <w:r w:rsidRPr="00491B6B">
        <w:rPr>
          <w:rFonts w:ascii="Calibri" w:hAnsi="Calibri"/>
          <w:b/>
          <w:sz w:val="24"/>
          <w:szCs w:val="24"/>
        </w:rPr>
        <w:t>Υπεύθυνη δήλωση</w:t>
      </w:r>
      <w:r w:rsidRPr="00491B6B">
        <w:rPr>
          <w:rFonts w:ascii="Calibri" w:hAnsi="Calibri"/>
          <w:sz w:val="24"/>
          <w:szCs w:val="24"/>
        </w:rPr>
        <w:t xml:space="preserve"> ότι ο προσφέρων οικονομικός φορέας δεν έχει κηρυχτεί έκπτωτος από την ανάθεση  και εκτέλεση εργασιών στο Δημόσιο ή/και τα Ν.Π.Δ.Δ. λόγω μη εκπλήρωσης των συμβατικών του υποχρεώσεων, τουλάχιστον κατά την τελευταία πενταετία .</w:t>
      </w:r>
    </w:p>
    <w:p w:rsidR="00CD4235" w:rsidRPr="00491B6B" w:rsidRDefault="00CD4235" w:rsidP="00491B6B">
      <w:pPr>
        <w:numPr>
          <w:ilvl w:val="0"/>
          <w:numId w:val="3"/>
        </w:numPr>
        <w:ind w:left="360"/>
        <w:jc w:val="both"/>
        <w:rPr>
          <w:rFonts w:ascii="Calibri" w:hAnsi="Calibri"/>
          <w:sz w:val="24"/>
          <w:szCs w:val="24"/>
        </w:rPr>
      </w:pPr>
      <w:r w:rsidRPr="00491B6B">
        <w:rPr>
          <w:rFonts w:ascii="Calibri" w:hAnsi="Calibri"/>
          <w:b/>
          <w:sz w:val="24"/>
          <w:szCs w:val="24"/>
        </w:rPr>
        <w:t xml:space="preserve">Αποδεικτικά έγγραφα νομιμοποίησης </w:t>
      </w:r>
      <w:r w:rsidRPr="00491B6B">
        <w:rPr>
          <w:rFonts w:ascii="Calibri" w:hAnsi="Calibri"/>
          <w:sz w:val="24"/>
          <w:szCs w:val="24"/>
        </w:rPr>
        <w:t>του προσφέροντος οικονομικού φορέα (κωδικοποιημένο καταστατικό της εταιρείας, πρόσφατο γενικό πιστοποιητικό ΓΕΜΗ , πρόσφατο Πιστοποιητικό ΓΕΜΗ περί ισχύουσας εκπροσώπησης). Τα δικαιολογητικά που αφορούν αποδεικτικά ισχύουσας εκπροσώπησης θα πρέπει να έχουν εκδοθεί έως τριάντα (30) εργάσιμες ημέρες πριν την υποβολή τους.</w:t>
      </w:r>
    </w:p>
    <w:p w:rsidR="00CD4235" w:rsidRDefault="00CD4235" w:rsidP="00491B6B">
      <w:pPr>
        <w:numPr>
          <w:ilvl w:val="0"/>
          <w:numId w:val="3"/>
        </w:numPr>
        <w:ind w:left="360"/>
        <w:jc w:val="both"/>
        <w:rPr>
          <w:rFonts w:ascii="Calibri" w:hAnsi="Calibri"/>
          <w:sz w:val="24"/>
          <w:szCs w:val="24"/>
        </w:rPr>
      </w:pPr>
      <w:r w:rsidRPr="00491B6B">
        <w:rPr>
          <w:rFonts w:ascii="Calibri" w:hAnsi="Calibri"/>
          <w:b/>
          <w:sz w:val="24"/>
          <w:szCs w:val="24"/>
        </w:rPr>
        <w:t>Οικονομική Προσφορά</w:t>
      </w:r>
      <w:r w:rsidRPr="00E031FA">
        <w:rPr>
          <w:rFonts w:ascii="Calibri" w:hAnsi="Calibri"/>
          <w:color w:val="000000"/>
          <w:sz w:val="24"/>
          <w:szCs w:val="24"/>
        </w:rPr>
        <w:t>, στον οποία θα περιέχεται συμπληρωμένο</w:t>
      </w:r>
      <w:r w:rsidR="00E031FA" w:rsidRPr="00E031FA">
        <w:rPr>
          <w:rFonts w:ascii="Calibri" w:hAnsi="Calibri"/>
          <w:color w:val="000000"/>
          <w:sz w:val="24"/>
          <w:szCs w:val="24"/>
        </w:rPr>
        <w:t xml:space="preserve"> και υπογεγραμμένο</w:t>
      </w:r>
      <w:r w:rsidRPr="00E031FA">
        <w:rPr>
          <w:rFonts w:ascii="Calibri" w:hAnsi="Calibri"/>
          <w:color w:val="000000"/>
          <w:sz w:val="24"/>
          <w:szCs w:val="24"/>
        </w:rPr>
        <w:t xml:space="preserve"> το έντυπο Οικονομικής Προσφοράς,</w:t>
      </w:r>
      <w:r w:rsidRPr="00491B6B">
        <w:rPr>
          <w:rFonts w:ascii="Calibri" w:hAnsi="Calibri"/>
          <w:sz w:val="24"/>
          <w:szCs w:val="24"/>
        </w:rPr>
        <w:t xml:space="preserve"> </w:t>
      </w:r>
      <w:r w:rsidR="0004055B">
        <w:rPr>
          <w:rFonts w:ascii="Calibri" w:hAnsi="Calibri"/>
          <w:sz w:val="24"/>
          <w:szCs w:val="24"/>
        </w:rPr>
        <w:t>όπως έχει παραχθεί μέσω του ΕΣΗΔΗΣ και υπάρχει στα συνημμένα του διαγωνισμού (με α.α.189278) στο ΕΣΗΣΗΣ - Δημόσια έργα αλλά και στα συνημμένα της παρούσας</w:t>
      </w:r>
      <w:r w:rsidRPr="00491B6B">
        <w:rPr>
          <w:rFonts w:ascii="Calibri" w:hAnsi="Calibri"/>
          <w:sz w:val="24"/>
          <w:szCs w:val="24"/>
        </w:rPr>
        <w:t>.</w:t>
      </w:r>
    </w:p>
    <w:p w:rsidR="00B14681" w:rsidRDefault="00B14681" w:rsidP="00B14681">
      <w:pPr>
        <w:ind w:left="360"/>
        <w:jc w:val="both"/>
        <w:rPr>
          <w:rFonts w:ascii="Calibri" w:hAnsi="Calibri"/>
          <w:sz w:val="24"/>
          <w:szCs w:val="24"/>
        </w:rPr>
      </w:pPr>
    </w:p>
    <w:p w:rsidR="00B14681" w:rsidRPr="005E47B1" w:rsidRDefault="00B14681" w:rsidP="00B14681">
      <w:pPr>
        <w:ind w:left="360"/>
        <w:jc w:val="both"/>
        <w:rPr>
          <w:rFonts w:ascii="Calibri" w:hAnsi="Calibri"/>
          <w:b/>
          <w:sz w:val="22"/>
          <w:szCs w:val="22"/>
          <w:u w:val="single"/>
        </w:rPr>
      </w:pPr>
      <w:r w:rsidRPr="005E47B1">
        <w:rPr>
          <w:rFonts w:ascii="Calibri" w:hAnsi="Calibri"/>
          <w:b/>
          <w:sz w:val="22"/>
          <w:szCs w:val="22"/>
          <w:u w:val="single"/>
        </w:rPr>
        <w:t>Συμπληρωματικές πληροφορίες:</w:t>
      </w:r>
    </w:p>
    <w:p w:rsidR="00B14681" w:rsidRPr="005E47B1" w:rsidRDefault="00B14681" w:rsidP="00B14681">
      <w:pPr>
        <w:jc w:val="both"/>
        <w:rPr>
          <w:rFonts w:ascii="Calibri" w:hAnsi="Calibri"/>
          <w:i/>
          <w:sz w:val="22"/>
          <w:szCs w:val="22"/>
        </w:rPr>
      </w:pPr>
      <w:r w:rsidRPr="005E47B1">
        <w:rPr>
          <w:rFonts w:ascii="Calibri" w:hAnsi="Calibri"/>
          <w:i/>
          <w:sz w:val="22"/>
          <w:szCs w:val="22"/>
        </w:rPr>
        <w:t xml:space="preserve">       </w:t>
      </w:r>
      <w:r w:rsidR="00CD4235" w:rsidRPr="005E47B1">
        <w:rPr>
          <w:rFonts w:ascii="Calibri" w:hAnsi="Calibri"/>
          <w:i/>
          <w:sz w:val="22"/>
          <w:szCs w:val="22"/>
        </w:rPr>
        <w:t xml:space="preserve">Οι προσφορές υπογράφονται από τον νόμιμο εκπρόσωπο του Οικονομικού φορέα. Επίσημη  γλώσσα της διαδικασίας είναι η Ελληνική και όλα τα στοιχεία </w:t>
      </w:r>
      <w:r w:rsidRPr="005E47B1">
        <w:rPr>
          <w:rFonts w:ascii="Calibri" w:hAnsi="Calibri"/>
          <w:i/>
          <w:sz w:val="22"/>
          <w:szCs w:val="22"/>
        </w:rPr>
        <w:t xml:space="preserve">αυτής </w:t>
      </w:r>
      <w:r w:rsidR="00CD4235" w:rsidRPr="005E47B1">
        <w:rPr>
          <w:rFonts w:ascii="Calibri" w:hAnsi="Calibri"/>
          <w:i/>
          <w:sz w:val="22"/>
          <w:szCs w:val="22"/>
        </w:rPr>
        <w:t>( προσφορές, περιλαμβανόμενα σε αυτές στοιχεία καθώς και τα αποδεικτικά έγγραφα) θα είναι συντεταγμένα στην Ελληνική γλώσσα ή θα συνοδεύονται από την νόμιμη ελληνική μετάφραση.</w:t>
      </w:r>
    </w:p>
    <w:p w:rsidR="00B14681" w:rsidRPr="005E47B1" w:rsidRDefault="00B14681" w:rsidP="00B14681">
      <w:pPr>
        <w:jc w:val="both"/>
        <w:rPr>
          <w:rStyle w:val="a3"/>
          <w:rFonts w:ascii="Calibri" w:hAnsi="Calibri"/>
          <w:b w:val="0"/>
          <w:i/>
          <w:color w:val="000000"/>
          <w:sz w:val="22"/>
          <w:szCs w:val="22"/>
          <w:shd w:val="clear" w:color="auto" w:fill="FFFFFF"/>
        </w:rPr>
      </w:pPr>
      <w:r w:rsidRPr="005E47B1">
        <w:rPr>
          <w:rFonts w:ascii="Calibri" w:hAnsi="Calibri"/>
          <w:i/>
          <w:color w:val="000000"/>
          <w:sz w:val="22"/>
          <w:szCs w:val="22"/>
        </w:rPr>
        <w:t xml:space="preserve">       </w:t>
      </w:r>
      <w:r w:rsidR="00F639C2" w:rsidRPr="005E47B1">
        <w:rPr>
          <w:rFonts w:ascii="Calibri" w:hAnsi="Calibri"/>
          <w:i/>
          <w:color w:val="000000"/>
          <w:sz w:val="22"/>
          <w:szCs w:val="22"/>
          <w:shd w:val="clear" w:color="auto" w:fill="FFFFFF"/>
        </w:rPr>
        <w:t xml:space="preserve">Οι υπεύθυνες δηλώσεις γίνονται αποδεκτές εφόσον έχουν συνταχθεί </w:t>
      </w:r>
      <w:r w:rsidR="00F639C2" w:rsidRPr="005E47B1">
        <w:rPr>
          <w:rStyle w:val="a3"/>
          <w:rFonts w:ascii="Calibri" w:hAnsi="Calibri"/>
          <w:b w:val="0"/>
          <w:i/>
          <w:color w:val="000000"/>
          <w:sz w:val="22"/>
          <w:szCs w:val="22"/>
          <w:shd w:val="clear" w:color="auto" w:fill="FFFFFF"/>
        </w:rPr>
        <w:t>μετά την κοινοποίηση</w:t>
      </w:r>
      <w:r w:rsidR="00F639C2" w:rsidRPr="005E47B1">
        <w:rPr>
          <w:rStyle w:val="a3"/>
          <w:rFonts w:ascii="Calibri" w:hAnsi="Calibri"/>
          <w:i/>
          <w:color w:val="000000"/>
          <w:sz w:val="22"/>
          <w:szCs w:val="22"/>
          <w:shd w:val="clear" w:color="auto" w:fill="FFFFFF"/>
        </w:rPr>
        <w:t xml:space="preserve"> </w:t>
      </w:r>
      <w:r w:rsidR="00F639C2" w:rsidRPr="005E47B1">
        <w:rPr>
          <w:rStyle w:val="a3"/>
          <w:rFonts w:ascii="Calibri" w:hAnsi="Calibri"/>
          <w:b w:val="0"/>
          <w:i/>
          <w:color w:val="000000"/>
          <w:sz w:val="22"/>
          <w:szCs w:val="22"/>
          <w:shd w:val="clear" w:color="auto" w:fill="FFFFFF"/>
        </w:rPr>
        <w:t>της παρούσας πρόσκλησης</w:t>
      </w:r>
      <w:r w:rsidRPr="005E47B1">
        <w:rPr>
          <w:rStyle w:val="a3"/>
          <w:rFonts w:ascii="Calibri" w:hAnsi="Calibri"/>
          <w:b w:val="0"/>
          <w:i/>
          <w:color w:val="000000"/>
          <w:sz w:val="22"/>
          <w:szCs w:val="22"/>
          <w:shd w:val="clear" w:color="auto" w:fill="FFFFFF"/>
        </w:rPr>
        <w:t>.</w:t>
      </w:r>
    </w:p>
    <w:p w:rsidR="00F639C2" w:rsidRPr="005E47B1" w:rsidRDefault="00F639C2" w:rsidP="00B14681">
      <w:pPr>
        <w:jc w:val="both"/>
        <w:rPr>
          <w:rFonts w:ascii="Calibri" w:hAnsi="Calibri"/>
          <w:i/>
          <w:color w:val="000000"/>
          <w:sz w:val="22"/>
          <w:szCs w:val="22"/>
        </w:rPr>
      </w:pPr>
      <w:r w:rsidRPr="005E47B1">
        <w:rPr>
          <w:rFonts w:ascii="Calibri" w:hAnsi="Calibri"/>
          <w:i/>
          <w:color w:val="000000"/>
          <w:sz w:val="22"/>
          <w:szCs w:val="22"/>
          <w:shd w:val="clear" w:color="auto" w:fill="FFFFFF"/>
        </w:rPr>
        <w:t xml:space="preserve"> </w:t>
      </w:r>
      <w:r w:rsidR="00B14681" w:rsidRPr="005E47B1">
        <w:rPr>
          <w:rFonts w:ascii="Calibri" w:hAnsi="Calibri"/>
          <w:i/>
          <w:color w:val="000000"/>
          <w:sz w:val="22"/>
          <w:szCs w:val="22"/>
          <w:shd w:val="clear" w:color="auto" w:fill="FFFFFF"/>
        </w:rPr>
        <w:t xml:space="preserve">      </w:t>
      </w:r>
      <w:r w:rsidRPr="005E47B1">
        <w:rPr>
          <w:rFonts w:ascii="Calibri" w:hAnsi="Calibri"/>
          <w:i/>
          <w:color w:val="000000"/>
          <w:sz w:val="22"/>
          <w:szCs w:val="22"/>
        </w:rPr>
        <w:t>Τα ανωτέρω πιστοποιητικά γίνονται αποδεκτά εφόσον</w:t>
      </w:r>
      <w:r w:rsidRPr="005E47B1">
        <w:rPr>
          <w:rFonts w:ascii="Calibri" w:hAnsi="Calibri"/>
          <w:i/>
          <w:color w:val="000000"/>
          <w:sz w:val="22"/>
          <w:szCs w:val="22"/>
          <w:shd w:val="clear" w:color="auto" w:fill="FFFFFF"/>
        </w:rPr>
        <w:t xml:space="preserve"> είναι </w:t>
      </w:r>
      <w:r w:rsidRPr="005E47B1">
        <w:rPr>
          <w:rStyle w:val="a3"/>
          <w:rFonts w:ascii="Calibri" w:hAnsi="Calibri"/>
          <w:b w:val="0"/>
          <w:i/>
          <w:color w:val="000000"/>
          <w:sz w:val="22"/>
          <w:szCs w:val="22"/>
          <w:shd w:val="clear" w:color="auto" w:fill="FFFFFF"/>
        </w:rPr>
        <w:t xml:space="preserve">εν ισχύ κατά το χρόνο υποβολής </w:t>
      </w:r>
      <w:r w:rsidRPr="005E47B1">
        <w:rPr>
          <w:rFonts w:ascii="Calibri" w:hAnsi="Calibri"/>
          <w:i/>
          <w:color w:val="000000"/>
          <w:sz w:val="22"/>
          <w:szCs w:val="22"/>
          <w:shd w:val="clear" w:color="auto" w:fill="FFFFFF"/>
        </w:rPr>
        <w:t>τους, άλλως, στην περίπτωση που δεν αναφέρεται χρόνος ισχύος, εφόσον έχουν εκδοθεί έως </w:t>
      </w:r>
      <w:r w:rsidRPr="005E47B1">
        <w:rPr>
          <w:rStyle w:val="a3"/>
          <w:rFonts w:ascii="Calibri" w:hAnsi="Calibri"/>
          <w:b w:val="0"/>
          <w:i/>
          <w:color w:val="000000"/>
          <w:sz w:val="22"/>
          <w:szCs w:val="22"/>
          <w:shd w:val="clear" w:color="auto" w:fill="FFFFFF"/>
        </w:rPr>
        <w:t>τρεις (3) μήνες</w:t>
      </w:r>
      <w:r w:rsidRPr="005E47B1">
        <w:rPr>
          <w:rFonts w:ascii="Calibri" w:hAnsi="Calibri"/>
          <w:i/>
          <w:color w:val="000000"/>
          <w:sz w:val="22"/>
          <w:szCs w:val="22"/>
          <w:shd w:val="clear" w:color="auto" w:fill="FFFFFF"/>
        </w:rPr>
        <w:t> πριν από την υποβολή τους (</w:t>
      </w:r>
      <w:hyperlink r:id="rId12" w:tgtFrame="_blank" w:history="1">
        <w:r w:rsidRPr="005E47B1">
          <w:rPr>
            <w:rStyle w:val="-"/>
            <w:rFonts w:ascii="Calibri" w:hAnsi="Calibri" w:cs="Tahoma"/>
            <w:i/>
            <w:color w:val="000000"/>
            <w:sz w:val="22"/>
            <w:szCs w:val="22"/>
            <w:u w:val="none"/>
            <w:shd w:val="clear" w:color="auto" w:fill="FFFFFF"/>
          </w:rPr>
          <w:t>άρθρο 80 παρ.12 του Ν.4412/2016</w:t>
        </w:r>
      </w:hyperlink>
      <w:r w:rsidRPr="005E47B1">
        <w:rPr>
          <w:rFonts w:ascii="Calibri" w:hAnsi="Calibri"/>
          <w:i/>
          <w:color w:val="000000"/>
          <w:sz w:val="22"/>
          <w:szCs w:val="22"/>
          <w:shd w:val="clear" w:color="auto" w:fill="FFFFFF"/>
        </w:rPr>
        <w:t>, όπως προστέθηκε με την </w:t>
      </w:r>
      <w:hyperlink r:id="rId13" w:tgtFrame="_blank" w:history="1">
        <w:r w:rsidRPr="005E47B1">
          <w:rPr>
            <w:rStyle w:val="-"/>
            <w:rFonts w:ascii="Calibri" w:hAnsi="Calibri" w:cs="Tahoma"/>
            <w:i/>
            <w:color w:val="000000"/>
            <w:sz w:val="22"/>
            <w:szCs w:val="22"/>
            <w:u w:val="none"/>
            <w:shd w:val="clear" w:color="auto" w:fill="FFFFFF"/>
          </w:rPr>
          <w:t>παρ.7αδ του άρθρου 43 του Ν.4605/2019</w:t>
        </w:r>
      </w:hyperlink>
      <w:r w:rsidRPr="005E47B1">
        <w:rPr>
          <w:rFonts w:ascii="Calibri" w:hAnsi="Calibri"/>
          <w:i/>
          <w:color w:val="000000"/>
          <w:sz w:val="22"/>
          <w:szCs w:val="22"/>
          <w:shd w:val="clear" w:color="auto" w:fill="FFFFFF"/>
        </w:rPr>
        <w:t>)</w:t>
      </w:r>
      <w:r w:rsidR="00B14681" w:rsidRPr="005E47B1">
        <w:rPr>
          <w:rFonts w:ascii="Calibri" w:hAnsi="Calibri"/>
          <w:i/>
          <w:color w:val="000000"/>
          <w:sz w:val="22"/>
          <w:szCs w:val="22"/>
          <w:shd w:val="clear" w:color="auto" w:fill="FFFFFF"/>
        </w:rPr>
        <w:t>.</w:t>
      </w:r>
    </w:p>
    <w:p w:rsidR="009D098E" w:rsidRPr="005E47B1" w:rsidRDefault="00B14681" w:rsidP="00B14681">
      <w:pPr>
        <w:jc w:val="both"/>
        <w:rPr>
          <w:rFonts w:ascii="Calibri" w:hAnsi="Calibri"/>
          <w:i/>
          <w:color w:val="000000"/>
          <w:sz w:val="22"/>
          <w:szCs w:val="22"/>
        </w:rPr>
      </w:pPr>
      <w:r w:rsidRPr="005E47B1">
        <w:rPr>
          <w:rFonts w:ascii="Calibri" w:hAnsi="Calibri"/>
          <w:i/>
          <w:color w:val="000000"/>
          <w:sz w:val="22"/>
          <w:szCs w:val="22"/>
        </w:rPr>
        <w:t xml:space="preserve">       </w:t>
      </w:r>
      <w:r w:rsidR="009D098E" w:rsidRPr="005E47B1">
        <w:rPr>
          <w:rFonts w:ascii="Calibri" w:hAnsi="Calibri"/>
          <w:i/>
          <w:color w:val="000000"/>
          <w:sz w:val="22"/>
          <w:szCs w:val="22"/>
        </w:rPr>
        <w:t>Σημειώνεται ότι δεν λαμβάνονται υπόψη προσφορές οικονομικών φορέων</w:t>
      </w:r>
      <w:r w:rsidR="009D098E" w:rsidRPr="005E47B1">
        <w:rPr>
          <w:rFonts w:ascii="Calibri" w:hAnsi="Calibri"/>
          <w:bCs/>
          <w:i/>
          <w:color w:val="000000"/>
          <w:sz w:val="22"/>
          <w:szCs w:val="22"/>
        </w:rPr>
        <w:t> που δεν προσκλήθηκαν</w:t>
      </w:r>
      <w:r w:rsidR="009D098E" w:rsidRPr="005E47B1">
        <w:rPr>
          <w:rFonts w:ascii="Calibri" w:hAnsi="Calibri"/>
          <w:i/>
          <w:color w:val="000000"/>
          <w:sz w:val="22"/>
          <w:szCs w:val="22"/>
        </w:rPr>
        <w:t> να υποβάλουν προσφορά. (</w:t>
      </w:r>
      <w:hyperlink r:id="rId14" w:history="1">
        <w:r w:rsidR="009D098E" w:rsidRPr="005E47B1">
          <w:rPr>
            <w:rStyle w:val="-"/>
            <w:rFonts w:ascii="Calibri" w:hAnsi="Calibri"/>
            <w:i/>
            <w:color w:val="000000"/>
            <w:sz w:val="22"/>
            <w:szCs w:val="22"/>
            <w:u w:val="none"/>
          </w:rPr>
          <w:t>άρθρο 120 παρ.3α του Ν.4412/2016</w:t>
        </w:r>
      </w:hyperlink>
      <w:r w:rsidR="009D098E" w:rsidRPr="005E47B1">
        <w:rPr>
          <w:rFonts w:ascii="Calibri" w:hAnsi="Calibri"/>
          <w:i/>
          <w:color w:val="000000"/>
          <w:sz w:val="22"/>
          <w:szCs w:val="22"/>
        </w:rPr>
        <w:t>, όπως τροποποιήθηκε με το </w:t>
      </w:r>
      <w:hyperlink r:id="rId15" w:history="1">
        <w:r w:rsidR="009D098E" w:rsidRPr="005E47B1">
          <w:rPr>
            <w:rStyle w:val="-"/>
            <w:rFonts w:ascii="Calibri" w:hAnsi="Calibri"/>
            <w:i/>
            <w:color w:val="000000"/>
            <w:sz w:val="22"/>
            <w:szCs w:val="22"/>
            <w:u w:val="none"/>
          </w:rPr>
          <w:t>άρθρο 53 του Ν.4782/2021</w:t>
        </w:r>
      </w:hyperlink>
      <w:r w:rsidR="009D098E" w:rsidRPr="005E47B1">
        <w:rPr>
          <w:rFonts w:ascii="Calibri" w:hAnsi="Calibri"/>
          <w:i/>
          <w:color w:val="000000"/>
          <w:sz w:val="22"/>
          <w:szCs w:val="22"/>
        </w:rPr>
        <w:t>)</w:t>
      </w:r>
    </w:p>
    <w:p w:rsidR="00710840" w:rsidRPr="005E47B1" w:rsidRDefault="0092693D" w:rsidP="00491B6B">
      <w:pPr>
        <w:jc w:val="both"/>
        <w:rPr>
          <w:rFonts w:ascii="Calibri" w:hAnsi="Calibri"/>
          <w:i/>
          <w:sz w:val="22"/>
          <w:szCs w:val="22"/>
        </w:rPr>
      </w:pPr>
      <w:r w:rsidRPr="005E47B1">
        <w:rPr>
          <w:rFonts w:ascii="Calibri" w:hAnsi="Calibri"/>
          <w:i/>
          <w:sz w:val="22"/>
          <w:szCs w:val="22"/>
        </w:rPr>
        <w:t xml:space="preserve">       </w:t>
      </w:r>
      <w:r w:rsidR="00710840" w:rsidRPr="005E47B1">
        <w:rPr>
          <w:rFonts w:ascii="Calibri" w:hAnsi="Calibri"/>
          <w:i/>
          <w:sz w:val="22"/>
          <w:szCs w:val="22"/>
        </w:rPr>
        <w:t>Εγγύηση συμμετοχής δεν απαιτείται (αρθρο 72 παρ. 1 Ν. 4412/2016, άρθρο 21 Ν.4782/2021)</w:t>
      </w:r>
      <w:r w:rsidRPr="005E47B1">
        <w:rPr>
          <w:rFonts w:ascii="Calibri" w:hAnsi="Calibri"/>
          <w:i/>
          <w:sz w:val="22"/>
          <w:szCs w:val="22"/>
        </w:rPr>
        <w:t>.</w:t>
      </w:r>
    </w:p>
    <w:p w:rsidR="00A160D9" w:rsidRPr="005E47B1" w:rsidRDefault="0092693D" w:rsidP="00491B6B">
      <w:pPr>
        <w:jc w:val="both"/>
        <w:rPr>
          <w:rFonts w:ascii="Calibri" w:hAnsi="Calibri"/>
          <w:i/>
          <w:sz w:val="22"/>
          <w:szCs w:val="22"/>
        </w:rPr>
      </w:pPr>
      <w:r w:rsidRPr="005E47B1">
        <w:rPr>
          <w:rFonts w:ascii="Calibri" w:hAnsi="Calibri"/>
          <w:b/>
          <w:i/>
          <w:sz w:val="22"/>
          <w:szCs w:val="22"/>
        </w:rPr>
        <w:t xml:space="preserve">       </w:t>
      </w:r>
      <w:r w:rsidR="00784FAD" w:rsidRPr="005E47B1">
        <w:rPr>
          <w:rFonts w:ascii="Calibri" w:hAnsi="Calibri"/>
          <w:i/>
          <w:sz w:val="22"/>
          <w:szCs w:val="22"/>
        </w:rPr>
        <w:t>Η συνολική προθεσμία εκτέλεσης του έργου ορίζεται σε τ</w:t>
      </w:r>
      <w:r w:rsidRPr="005E47B1">
        <w:rPr>
          <w:rFonts w:ascii="Calibri" w:hAnsi="Calibri"/>
          <w:i/>
          <w:sz w:val="22"/>
          <w:szCs w:val="22"/>
        </w:rPr>
        <w:t>έσσερεις</w:t>
      </w:r>
      <w:r w:rsidR="00784FAD" w:rsidRPr="005E47B1">
        <w:rPr>
          <w:rFonts w:ascii="Calibri" w:hAnsi="Calibri"/>
          <w:i/>
          <w:sz w:val="22"/>
          <w:szCs w:val="22"/>
        </w:rPr>
        <w:t xml:space="preserve"> (</w:t>
      </w:r>
      <w:r w:rsidRPr="005E47B1">
        <w:rPr>
          <w:rFonts w:ascii="Calibri" w:hAnsi="Calibri"/>
          <w:i/>
          <w:sz w:val="22"/>
          <w:szCs w:val="22"/>
        </w:rPr>
        <w:t>4</w:t>
      </w:r>
      <w:r w:rsidR="00784FAD" w:rsidRPr="005E47B1">
        <w:rPr>
          <w:rFonts w:ascii="Calibri" w:hAnsi="Calibri"/>
          <w:i/>
          <w:sz w:val="22"/>
          <w:szCs w:val="22"/>
        </w:rPr>
        <w:t>)</w:t>
      </w:r>
      <w:r w:rsidR="00BF111E">
        <w:rPr>
          <w:rFonts w:ascii="Calibri" w:hAnsi="Calibri"/>
          <w:i/>
          <w:sz w:val="22"/>
          <w:szCs w:val="22"/>
        </w:rPr>
        <w:t xml:space="preserve"> </w:t>
      </w:r>
      <w:r w:rsidR="00784FAD" w:rsidRPr="005E47B1">
        <w:rPr>
          <w:rFonts w:ascii="Calibri" w:hAnsi="Calibri"/>
          <w:i/>
          <w:sz w:val="22"/>
          <w:szCs w:val="22"/>
        </w:rPr>
        <w:t>μήνες .</w:t>
      </w:r>
    </w:p>
    <w:p w:rsidR="00535A16" w:rsidRPr="005E47B1" w:rsidRDefault="0092693D" w:rsidP="00491B6B">
      <w:pPr>
        <w:jc w:val="both"/>
        <w:rPr>
          <w:rFonts w:ascii="Calibri" w:hAnsi="Calibri"/>
          <w:i/>
          <w:sz w:val="22"/>
          <w:szCs w:val="22"/>
        </w:rPr>
      </w:pPr>
      <w:r w:rsidRPr="005E47B1">
        <w:rPr>
          <w:rFonts w:ascii="Calibri" w:hAnsi="Calibri"/>
          <w:i/>
          <w:sz w:val="22"/>
          <w:szCs w:val="22"/>
        </w:rPr>
        <w:t xml:space="preserve">       </w:t>
      </w:r>
      <w:r w:rsidR="00535A16" w:rsidRPr="005E47B1">
        <w:rPr>
          <w:rFonts w:ascii="Calibri" w:hAnsi="Calibri"/>
          <w:i/>
          <w:sz w:val="22"/>
          <w:szCs w:val="22"/>
        </w:rPr>
        <w:t xml:space="preserve">Κάθε υποβαλλόμενη προσφορά δεσμεύει τον συμμετέχοντα, για διάστημα </w:t>
      </w:r>
      <w:r w:rsidRPr="005E47B1">
        <w:rPr>
          <w:rFonts w:ascii="Calibri" w:hAnsi="Calibri"/>
          <w:i/>
          <w:sz w:val="22"/>
          <w:szCs w:val="22"/>
        </w:rPr>
        <w:t xml:space="preserve">έξι </w:t>
      </w:r>
      <w:r w:rsidR="00535A16" w:rsidRPr="005E47B1">
        <w:rPr>
          <w:rFonts w:ascii="Calibri" w:hAnsi="Calibri"/>
          <w:i/>
          <w:sz w:val="22"/>
          <w:szCs w:val="22"/>
        </w:rPr>
        <w:t>(</w:t>
      </w:r>
      <w:r w:rsidRPr="005E47B1">
        <w:rPr>
          <w:rFonts w:ascii="Calibri" w:hAnsi="Calibri"/>
          <w:i/>
          <w:sz w:val="22"/>
          <w:szCs w:val="22"/>
        </w:rPr>
        <w:t>6</w:t>
      </w:r>
      <w:r w:rsidR="00535A16" w:rsidRPr="005E47B1">
        <w:rPr>
          <w:rFonts w:ascii="Calibri" w:hAnsi="Calibri"/>
          <w:i/>
          <w:sz w:val="22"/>
          <w:szCs w:val="22"/>
        </w:rPr>
        <w:t>) μηνών, από την ημερομηνία λήξης της προθεσμίας υποβολής των προσφορών.</w:t>
      </w:r>
    </w:p>
    <w:p w:rsidR="00535A16" w:rsidRPr="005E47B1" w:rsidRDefault="0092693D" w:rsidP="00491B6B">
      <w:pPr>
        <w:jc w:val="both"/>
        <w:rPr>
          <w:rFonts w:ascii="Calibri" w:hAnsi="Calibri"/>
          <w:i/>
          <w:sz w:val="22"/>
          <w:szCs w:val="22"/>
        </w:rPr>
      </w:pPr>
      <w:r w:rsidRPr="005E47B1">
        <w:rPr>
          <w:rFonts w:ascii="Calibri" w:hAnsi="Calibri"/>
          <w:i/>
          <w:sz w:val="22"/>
          <w:szCs w:val="22"/>
        </w:rPr>
        <w:t xml:space="preserve">       </w:t>
      </w:r>
      <w:r w:rsidR="00535A16" w:rsidRPr="005E47B1">
        <w:rPr>
          <w:rFonts w:ascii="Calibri" w:hAnsi="Calibri"/>
          <w:i/>
          <w:sz w:val="22"/>
          <w:szCs w:val="22"/>
        </w:rPr>
        <w:t xml:space="preserve">Το έργο χρηματοδοτείται από </w:t>
      </w:r>
      <w:r w:rsidR="00094308">
        <w:rPr>
          <w:rFonts w:ascii="Calibri" w:hAnsi="Calibri"/>
          <w:i/>
          <w:sz w:val="22"/>
          <w:szCs w:val="22"/>
        </w:rPr>
        <w:t xml:space="preserve">ΣΑΕΠ 055 και </w:t>
      </w:r>
      <w:r w:rsidR="00535A16" w:rsidRPr="005E47B1">
        <w:rPr>
          <w:rFonts w:ascii="Calibri" w:hAnsi="Calibri"/>
          <w:i/>
          <w:sz w:val="22"/>
          <w:szCs w:val="22"/>
        </w:rPr>
        <w:t>ΣΑΤΑ 2022</w:t>
      </w:r>
      <w:r w:rsidRPr="005E47B1">
        <w:rPr>
          <w:rFonts w:ascii="Calibri" w:hAnsi="Calibri"/>
          <w:i/>
          <w:sz w:val="22"/>
          <w:szCs w:val="22"/>
        </w:rPr>
        <w:t>.</w:t>
      </w:r>
    </w:p>
    <w:p w:rsidR="00535A16" w:rsidRPr="005E47B1" w:rsidRDefault="0092693D" w:rsidP="00491B6B">
      <w:pPr>
        <w:jc w:val="both"/>
        <w:rPr>
          <w:rFonts w:ascii="Calibri" w:hAnsi="Calibri"/>
          <w:i/>
          <w:sz w:val="22"/>
          <w:szCs w:val="22"/>
        </w:rPr>
      </w:pPr>
      <w:r w:rsidRPr="005E47B1">
        <w:rPr>
          <w:rFonts w:ascii="Calibri" w:hAnsi="Calibri"/>
          <w:i/>
          <w:sz w:val="22"/>
          <w:szCs w:val="22"/>
        </w:rPr>
        <w:t xml:space="preserve">       </w:t>
      </w:r>
      <w:r w:rsidR="00535A16" w:rsidRPr="005E47B1">
        <w:rPr>
          <w:rFonts w:ascii="Calibri" w:hAnsi="Calibri"/>
          <w:i/>
          <w:sz w:val="22"/>
          <w:szCs w:val="22"/>
        </w:rPr>
        <w:t>Η πληρωμή του αναδόχου θα γίνεται σύμφωνα με τα οριζόμενα στον Ν.4412/2016.</w:t>
      </w:r>
      <w:r w:rsidRPr="005E47B1">
        <w:rPr>
          <w:rFonts w:ascii="Calibri" w:hAnsi="Calibri"/>
          <w:i/>
          <w:sz w:val="22"/>
          <w:szCs w:val="22"/>
        </w:rPr>
        <w:t xml:space="preserve"> </w:t>
      </w:r>
      <w:r w:rsidR="00535A16" w:rsidRPr="005E47B1">
        <w:rPr>
          <w:rFonts w:ascii="Calibri" w:hAnsi="Calibri"/>
          <w:i/>
          <w:sz w:val="22"/>
          <w:szCs w:val="22"/>
        </w:rPr>
        <w:t>Τον ανάδοχο βαρύνει κάθε νόμιμη κράτηση.</w:t>
      </w:r>
    </w:p>
    <w:p w:rsidR="0092693D" w:rsidRDefault="0092693D" w:rsidP="00491B6B">
      <w:pPr>
        <w:jc w:val="both"/>
        <w:rPr>
          <w:rFonts w:ascii="Calibri" w:hAnsi="Calibri"/>
          <w:sz w:val="24"/>
          <w:szCs w:val="24"/>
        </w:rPr>
      </w:pPr>
    </w:p>
    <w:p w:rsidR="009D098E" w:rsidRPr="00491B6B" w:rsidRDefault="000E0D91" w:rsidP="000E0D91">
      <w:pPr>
        <w:jc w:val="both"/>
        <w:rPr>
          <w:rFonts w:ascii="Calibri" w:hAnsi="Calibri"/>
          <w:sz w:val="24"/>
          <w:szCs w:val="24"/>
        </w:rPr>
      </w:pPr>
      <w:r>
        <w:rPr>
          <w:rFonts w:ascii="Calibri" w:hAnsi="Calibri"/>
          <w:sz w:val="24"/>
          <w:szCs w:val="24"/>
        </w:rPr>
        <w:t xml:space="preserve">     </w:t>
      </w:r>
      <w:r w:rsidR="00A160D9" w:rsidRPr="00491B6B">
        <w:rPr>
          <w:rFonts w:ascii="Calibri" w:hAnsi="Calibri"/>
          <w:sz w:val="24"/>
          <w:szCs w:val="24"/>
        </w:rPr>
        <w:t xml:space="preserve">Η παρούσα να αναρτηθεί στο ΚΗΜΔΗΣ </w:t>
      </w:r>
      <w:r w:rsidR="00F531F5" w:rsidRPr="00491B6B">
        <w:rPr>
          <w:rFonts w:ascii="Calibri" w:hAnsi="Calibri"/>
          <w:color w:val="000000"/>
          <w:sz w:val="24"/>
          <w:szCs w:val="24"/>
          <w:shd w:val="clear" w:color="auto" w:fill="FFFFFF"/>
        </w:rPr>
        <w:t xml:space="preserve">για τουλάχιστον πέντε </w:t>
      </w:r>
      <w:r w:rsidR="00F531F5" w:rsidRPr="0092693D">
        <w:rPr>
          <w:rFonts w:ascii="Calibri" w:hAnsi="Calibri"/>
          <w:color w:val="000000"/>
          <w:sz w:val="24"/>
          <w:szCs w:val="24"/>
          <w:shd w:val="clear" w:color="auto" w:fill="FFFFFF"/>
        </w:rPr>
        <w:t>(5) </w:t>
      </w:r>
      <w:r w:rsidR="00F531F5" w:rsidRPr="0092693D">
        <w:rPr>
          <w:rStyle w:val="a3"/>
          <w:rFonts w:ascii="Calibri" w:hAnsi="Calibri"/>
          <w:b w:val="0"/>
          <w:color w:val="000000"/>
          <w:sz w:val="24"/>
          <w:szCs w:val="24"/>
          <w:shd w:val="clear" w:color="auto" w:fill="FFFFFF"/>
        </w:rPr>
        <w:t>εργάσιμες</w:t>
      </w:r>
      <w:r w:rsidR="00F531F5" w:rsidRPr="0092693D">
        <w:rPr>
          <w:rFonts w:ascii="Calibri" w:hAnsi="Calibri"/>
          <w:color w:val="000000"/>
          <w:sz w:val="24"/>
          <w:szCs w:val="24"/>
          <w:shd w:val="clear" w:color="auto" w:fill="FFFFFF"/>
        </w:rPr>
        <w:t> ημέρες </w:t>
      </w:r>
      <w:r w:rsidR="00F531F5" w:rsidRPr="0092693D">
        <w:rPr>
          <w:rStyle w:val="a3"/>
          <w:rFonts w:ascii="Calibri" w:hAnsi="Calibri"/>
          <w:b w:val="0"/>
          <w:color w:val="000000"/>
          <w:sz w:val="24"/>
          <w:szCs w:val="24"/>
          <w:shd w:val="clear" w:color="auto" w:fill="FFFFFF"/>
        </w:rPr>
        <w:t>πριν</w:t>
      </w:r>
      <w:r w:rsidR="00F531F5" w:rsidRPr="0092693D">
        <w:rPr>
          <w:rFonts w:ascii="Calibri" w:hAnsi="Calibri"/>
          <w:color w:val="000000"/>
          <w:sz w:val="24"/>
          <w:szCs w:val="24"/>
          <w:shd w:val="clear" w:color="auto" w:fill="FFFFFF"/>
        </w:rPr>
        <w:t> από</w:t>
      </w:r>
      <w:r w:rsidR="00F531F5" w:rsidRPr="00491B6B">
        <w:rPr>
          <w:rFonts w:ascii="Calibri" w:hAnsi="Calibri"/>
          <w:color w:val="000000"/>
          <w:sz w:val="24"/>
          <w:szCs w:val="24"/>
          <w:shd w:val="clear" w:color="auto" w:fill="FFFFFF"/>
        </w:rPr>
        <w:t xml:space="preserve"> την κοινοποίηση της απόφασης ανάθεσης</w:t>
      </w:r>
      <w:r w:rsidR="00BF111E">
        <w:rPr>
          <w:rFonts w:ascii="Calibri" w:hAnsi="Calibri"/>
          <w:color w:val="000000"/>
          <w:sz w:val="24"/>
          <w:szCs w:val="24"/>
          <w:shd w:val="clear" w:color="auto" w:fill="FFFFFF"/>
        </w:rPr>
        <w:t>,</w:t>
      </w:r>
      <w:r w:rsidR="00A160D9" w:rsidRPr="00491B6B">
        <w:rPr>
          <w:rFonts w:ascii="Calibri" w:hAnsi="Calibri"/>
          <w:sz w:val="24"/>
          <w:szCs w:val="24"/>
        </w:rPr>
        <w:t xml:space="preserve"> στην ιστοσελίδα του Τεχνικού Επιμελητηρίου Ελλάδας</w:t>
      </w:r>
      <w:r w:rsidR="00BF111E">
        <w:rPr>
          <w:rFonts w:ascii="Calibri" w:hAnsi="Calibri"/>
          <w:sz w:val="24"/>
          <w:szCs w:val="24"/>
        </w:rPr>
        <w:t xml:space="preserve"> και</w:t>
      </w:r>
      <w:r w:rsidR="00BF111E" w:rsidRPr="00BF111E">
        <w:rPr>
          <w:rFonts w:ascii="Calibri" w:hAnsi="Calibri"/>
          <w:sz w:val="24"/>
          <w:szCs w:val="24"/>
        </w:rPr>
        <w:t xml:space="preserve"> </w:t>
      </w:r>
      <w:r w:rsidR="00BF111E" w:rsidRPr="005E47B1">
        <w:rPr>
          <w:rFonts w:ascii="Calibri" w:hAnsi="Calibri"/>
          <w:sz w:val="24"/>
          <w:szCs w:val="24"/>
        </w:rPr>
        <w:t xml:space="preserve">στην ιστοσελίδα του </w:t>
      </w:r>
      <w:r w:rsidR="00BF111E">
        <w:rPr>
          <w:rFonts w:ascii="Calibri" w:hAnsi="Calibri"/>
          <w:sz w:val="24"/>
          <w:szCs w:val="24"/>
        </w:rPr>
        <w:t>Δήμου Ήλιδας</w:t>
      </w:r>
      <w:r w:rsidR="00F531F5" w:rsidRPr="00491B6B">
        <w:rPr>
          <w:rFonts w:ascii="Calibri" w:hAnsi="Calibri"/>
          <w:sz w:val="24"/>
          <w:szCs w:val="24"/>
        </w:rPr>
        <w:t>.</w:t>
      </w:r>
    </w:p>
    <w:p w:rsidR="00F531F5" w:rsidRDefault="000E0D91" w:rsidP="000E0D91">
      <w:pPr>
        <w:jc w:val="both"/>
        <w:rPr>
          <w:rFonts w:ascii="Calibri" w:hAnsi="Calibri"/>
          <w:color w:val="000000"/>
          <w:sz w:val="24"/>
          <w:szCs w:val="24"/>
          <w:shd w:val="clear" w:color="auto" w:fill="FFFFFF"/>
        </w:rPr>
      </w:pPr>
      <w:r>
        <w:rPr>
          <w:rFonts w:ascii="Calibri" w:hAnsi="Calibri"/>
          <w:color w:val="000000"/>
          <w:sz w:val="24"/>
          <w:szCs w:val="24"/>
          <w:shd w:val="clear" w:color="auto" w:fill="FFFFFF"/>
        </w:rPr>
        <w:lastRenderedPageBreak/>
        <w:t xml:space="preserve">     </w:t>
      </w:r>
      <w:r w:rsidR="00F531F5" w:rsidRPr="00491B6B">
        <w:rPr>
          <w:rFonts w:ascii="Calibri" w:hAnsi="Calibri"/>
          <w:color w:val="000000"/>
          <w:sz w:val="24"/>
          <w:szCs w:val="24"/>
          <w:shd w:val="clear" w:color="auto" w:fill="FFFFFF"/>
        </w:rPr>
        <w:t>Η πρόσκληση υποβολής προσφορών να κοινοποιηθεί στους οικονομικούς φορείς μέσω του υποσυστήματος ΕΣΗΔΗΣ-Δημόσια Έργα.</w:t>
      </w:r>
    </w:p>
    <w:p w:rsidR="005E47B1" w:rsidRDefault="000E0D91" w:rsidP="00491B6B">
      <w:pPr>
        <w:jc w:val="both"/>
        <w:rPr>
          <w:rFonts w:ascii="Calibri" w:hAnsi="Calibri"/>
          <w:color w:val="000000"/>
          <w:sz w:val="24"/>
          <w:szCs w:val="24"/>
          <w:shd w:val="clear" w:color="auto" w:fill="FFFFFF"/>
        </w:rPr>
      </w:pPr>
      <w:r>
        <w:rPr>
          <w:rFonts w:ascii="Calibri" w:hAnsi="Calibri"/>
          <w:color w:val="000000"/>
          <w:sz w:val="24"/>
          <w:szCs w:val="24"/>
          <w:shd w:val="clear" w:color="auto" w:fill="FFFFFF"/>
        </w:rPr>
        <w:t xml:space="preserve">     </w:t>
      </w:r>
      <w:r w:rsidR="005E47B1">
        <w:rPr>
          <w:rFonts w:ascii="Calibri" w:hAnsi="Calibri"/>
          <w:color w:val="000000"/>
          <w:sz w:val="24"/>
          <w:szCs w:val="24"/>
          <w:shd w:val="clear" w:color="auto" w:fill="FFFFFF"/>
        </w:rPr>
        <w:t>Ορίζονται</w:t>
      </w:r>
      <w:r w:rsidR="005E47B1" w:rsidRPr="005E47B1">
        <w:rPr>
          <w:rFonts w:ascii="Calibri" w:hAnsi="Calibri"/>
          <w:color w:val="000000"/>
          <w:sz w:val="24"/>
          <w:szCs w:val="24"/>
          <w:shd w:val="clear" w:color="auto" w:fill="FFFFFF"/>
        </w:rPr>
        <w:t xml:space="preserve"> </w:t>
      </w:r>
      <w:r w:rsidR="005E47B1">
        <w:rPr>
          <w:rFonts w:ascii="Calibri" w:hAnsi="Calibri"/>
          <w:color w:val="000000"/>
          <w:sz w:val="24"/>
          <w:szCs w:val="24"/>
          <w:shd w:val="clear" w:color="auto" w:fill="FFFFFF"/>
        </w:rPr>
        <w:t xml:space="preserve">οι υπάλληλοι του Δήμου / </w:t>
      </w:r>
      <w:r w:rsidR="005E47B1" w:rsidRPr="005E47B1">
        <w:rPr>
          <w:rFonts w:ascii="Calibri" w:hAnsi="Calibri"/>
          <w:color w:val="000000"/>
          <w:sz w:val="24"/>
          <w:szCs w:val="24"/>
          <w:shd w:val="clear" w:color="auto" w:fill="FFFFFF"/>
        </w:rPr>
        <w:t>χρήστες</w:t>
      </w:r>
      <w:r w:rsidR="005E47B1">
        <w:rPr>
          <w:rFonts w:ascii="Calibri" w:hAnsi="Calibri"/>
          <w:color w:val="000000"/>
          <w:sz w:val="24"/>
          <w:szCs w:val="24"/>
          <w:shd w:val="clear" w:color="auto" w:fill="FFFFFF"/>
        </w:rPr>
        <w:t xml:space="preserve"> του ΕΣΗΔΗΣ: Χαρίτος Αντώνιος και Κακλαμάνου Αναστασία</w:t>
      </w:r>
      <w:r>
        <w:rPr>
          <w:rFonts w:ascii="Calibri" w:hAnsi="Calibri"/>
          <w:color w:val="000000"/>
          <w:sz w:val="24"/>
          <w:szCs w:val="24"/>
          <w:shd w:val="clear" w:color="auto" w:fill="FFFFFF"/>
        </w:rPr>
        <w:t>,</w:t>
      </w:r>
      <w:r w:rsidR="005E47B1">
        <w:rPr>
          <w:rFonts w:ascii="Calibri" w:hAnsi="Calibri"/>
          <w:color w:val="000000"/>
          <w:sz w:val="24"/>
          <w:szCs w:val="24"/>
          <w:shd w:val="clear" w:color="auto" w:fill="FFFFFF"/>
        </w:rPr>
        <w:t xml:space="preserve"> ως αρμόδιοι για</w:t>
      </w:r>
      <w:r>
        <w:rPr>
          <w:rFonts w:ascii="Calibri" w:hAnsi="Calibri"/>
          <w:color w:val="000000"/>
          <w:sz w:val="24"/>
          <w:szCs w:val="24"/>
          <w:shd w:val="clear" w:color="auto" w:fill="FFFFFF"/>
        </w:rPr>
        <w:t>,</w:t>
      </w:r>
      <w:r w:rsidR="005E47B1">
        <w:rPr>
          <w:rFonts w:ascii="Calibri" w:hAnsi="Calibri"/>
          <w:color w:val="000000"/>
          <w:sz w:val="24"/>
          <w:szCs w:val="24"/>
          <w:shd w:val="clear" w:color="auto" w:fill="FFFFFF"/>
        </w:rPr>
        <w:t xml:space="preserve"> να </w:t>
      </w:r>
      <w:r w:rsidR="005E47B1" w:rsidRPr="005E47B1">
        <w:rPr>
          <w:rFonts w:ascii="Calibri" w:hAnsi="Calibri"/>
          <w:color w:val="000000"/>
          <w:sz w:val="24"/>
          <w:szCs w:val="24"/>
          <w:shd w:val="clear" w:color="auto" w:fill="FFFFFF"/>
        </w:rPr>
        <w:t>απευθύνουν</w:t>
      </w:r>
      <w:r w:rsidR="005E47B1">
        <w:rPr>
          <w:rFonts w:ascii="Calibri" w:hAnsi="Calibri"/>
          <w:color w:val="000000"/>
          <w:sz w:val="24"/>
          <w:szCs w:val="24"/>
          <w:shd w:val="clear" w:color="auto" w:fill="FFFFFF"/>
        </w:rPr>
        <w:t xml:space="preserve"> την παρούσα</w:t>
      </w:r>
      <w:r w:rsidR="005E47B1" w:rsidRPr="005E47B1">
        <w:rPr>
          <w:rFonts w:ascii="Calibri" w:hAnsi="Calibri"/>
          <w:color w:val="000000"/>
          <w:sz w:val="24"/>
          <w:szCs w:val="24"/>
          <w:shd w:val="clear" w:color="auto" w:fill="FFFFFF"/>
        </w:rPr>
        <w:t xml:space="preserve"> πρόσκληση μέσω του υποσυστήματος ΕΣΗΔΗΣ-Δημόσια Έργα σ</w:t>
      </w:r>
      <w:r w:rsidR="005E47B1">
        <w:rPr>
          <w:rFonts w:ascii="Calibri" w:hAnsi="Calibri"/>
          <w:color w:val="000000"/>
          <w:sz w:val="24"/>
          <w:szCs w:val="24"/>
          <w:shd w:val="clear" w:color="auto" w:fill="FFFFFF"/>
        </w:rPr>
        <w:t>τους</w:t>
      </w:r>
      <w:r w:rsidR="005E47B1" w:rsidRPr="005E47B1">
        <w:rPr>
          <w:rFonts w:ascii="Calibri" w:hAnsi="Calibri"/>
          <w:color w:val="000000"/>
          <w:sz w:val="24"/>
          <w:szCs w:val="24"/>
          <w:shd w:val="clear" w:color="auto" w:fill="FFFFFF"/>
        </w:rPr>
        <w:t xml:space="preserve"> οικονομικούς φορείς</w:t>
      </w:r>
      <w:r>
        <w:rPr>
          <w:rFonts w:ascii="Calibri" w:hAnsi="Calibri"/>
          <w:color w:val="000000"/>
          <w:sz w:val="24"/>
          <w:szCs w:val="24"/>
          <w:shd w:val="clear" w:color="auto" w:fill="FFFFFF"/>
        </w:rPr>
        <w:t>,</w:t>
      </w:r>
      <w:r w:rsidR="005E47B1">
        <w:rPr>
          <w:rFonts w:ascii="Calibri" w:hAnsi="Calibri"/>
          <w:color w:val="000000"/>
          <w:sz w:val="24"/>
          <w:szCs w:val="24"/>
          <w:shd w:val="clear" w:color="auto" w:fill="FFFFFF"/>
        </w:rPr>
        <w:t xml:space="preserve"> </w:t>
      </w:r>
      <w:r>
        <w:rPr>
          <w:rFonts w:ascii="Calibri" w:hAnsi="Calibri"/>
          <w:color w:val="000000"/>
          <w:sz w:val="24"/>
          <w:szCs w:val="24"/>
          <w:shd w:val="clear" w:color="auto" w:fill="FFFFFF"/>
        </w:rPr>
        <w:t>να αποσφραγίσουν τις υποβληθείσες προσφορές και να τις κοινοποιήσουν στο αρμόδιο όργανο για την έκδοση της απόφασης ανάθεσης.</w:t>
      </w:r>
    </w:p>
    <w:p w:rsidR="00255CD6" w:rsidRPr="00491B6B" w:rsidRDefault="00255CD6" w:rsidP="00AE7EB1">
      <w:pPr>
        <w:ind w:firstLine="4253"/>
        <w:jc w:val="both"/>
        <w:rPr>
          <w:rFonts w:ascii="Calibri" w:hAnsi="Calibri"/>
          <w:b/>
          <w:sz w:val="24"/>
          <w:szCs w:val="24"/>
        </w:rPr>
      </w:pPr>
    </w:p>
    <w:p w:rsidR="00A4139D" w:rsidRPr="00491B6B" w:rsidRDefault="00A4139D" w:rsidP="008A2164">
      <w:pPr>
        <w:ind w:left="3969"/>
        <w:jc w:val="center"/>
        <w:rPr>
          <w:rFonts w:ascii="Calibri" w:hAnsi="Calibri"/>
          <w:b/>
          <w:sz w:val="24"/>
          <w:szCs w:val="24"/>
        </w:rPr>
      </w:pPr>
      <w:r w:rsidRPr="00491B6B">
        <w:rPr>
          <w:rFonts w:ascii="Calibri" w:hAnsi="Calibri"/>
          <w:b/>
          <w:sz w:val="24"/>
          <w:szCs w:val="24"/>
        </w:rPr>
        <w:t>Ο Δήμαρχος</w:t>
      </w:r>
    </w:p>
    <w:p w:rsidR="00F531F5" w:rsidRPr="00491B6B" w:rsidRDefault="00F531F5" w:rsidP="008A2164">
      <w:pPr>
        <w:ind w:left="3969"/>
        <w:jc w:val="center"/>
        <w:rPr>
          <w:rFonts w:ascii="Calibri" w:hAnsi="Calibri"/>
          <w:b/>
          <w:sz w:val="24"/>
          <w:szCs w:val="24"/>
        </w:rPr>
      </w:pPr>
      <w:r w:rsidRPr="00491B6B">
        <w:rPr>
          <w:rFonts w:ascii="Calibri" w:hAnsi="Calibri"/>
          <w:b/>
          <w:sz w:val="24"/>
          <w:szCs w:val="24"/>
        </w:rPr>
        <w:t>Ιωάννης Λυμπέρης</w:t>
      </w:r>
    </w:p>
    <w:p w:rsidR="00F639C2" w:rsidRDefault="00F639C2" w:rsidP="00AE7EB1">
      <w:pPr>
        <w:jc w:val="both"/>
        <w:rPr>
          <w:rFonts w:ascii="Calibri" w:hAnsi="Calibri"/>
          <w:sz w:val="24"/>
          <w:szCs w:val="24"/>
        </w:rPr>
      </w:pPr>
    </w:p>
    <w:p w:rsidR="0004055B" w:rsidRDefault="0004055B" w:rsidP="00AE7EB1">
      <w:pPr>
        <w:jc w:val="both"/>
        <w:rPr>
          <w:rFonts w:ascii="Calibri" w:hAnsi="Calibri"/>
          <w:sz w:val="24"/>
          <w:szCs w:val="24"/>
        </w:rPr>
      </w:pPr>
    </w:p>
    <w:p w:rsidR="008A2164" w:rsidRDefault="008A2164" w:rsidP="00AE7EB1">
      <w:pPr>
        <w:jc w:val="both"/>
        <w:rPr>
          <w:rFonts w:ascii="Calibri" w:hAnsi="Calibri"/>
          <w:sz w:val="24"/>
          <w:szCs w:val="24"/>
        </w:rPr>
      </w:pPr>
    </w:p>
    <w:p w:rsidR="008A2164" w:rsidRDefault="008A2164" w:rsidP="00AE7EB1">
      <w:pPr>
        <w:jc w:val="both"/>
        <w:rPr>
          <w:rFonts w:ascii="Calibri" w:hAnsi="Calibri"/>
          <w:sz w:val="24"/>
          <w:szCs w:val="24"/>
        </w:rPr>
      </w:pPr>
    </w:p>
    <w:p w:rsidR="008A2164" w:rsidRDefault="008A2164" w:rsidP="00AE7EB1">
      <w:pPr>
        <w:jc w:val="both"/>
        <w:rPr>
          <w:rFonts w:ascii="Calibri" w:hAnsi="Calibri"/>
          <w:sz w:val="24"/>
          <w:szCs w:val="24"/>
        </w:rPr>
      </w:pPr>
    </w:p>
    <w:p w:rsidR="00BF111E" w:rsidRDefault="00BF111E" w:rsidP="00AE7EB1">
      <w:pPr>
        <w:jc w:val="both"/>
        <w:rPr>
          <w:rFonts w:ascii="Calibri" w:hAnsi="Calibri"/>
          <w:sz w:val="24"/>
          <w:szCs w:val="24"/>
        </w:rPr>
      </w:pPr>
    </w:p>
    <w:p w:rsidR="0004055B" w:rsidRPr="0004055B" w:rsidRDefault="0004055B" w:rsidP="00AE7EB1">
      <w:pPr>
        <w:jc w:val="both"/>
        <w:rPr>
          <w:rFonts w:ascii="Calibri" w:hAnsi="Calibri"/>
          <w:sz w:val="24"/>
          <w:szCs w:val="24"/>
        </w:rPr>
      </w:pPr>
      <w:r w:rsidRPr="0004055B">
        <w:rPr>
          <w:rFonts w:ascii="Calibri" w:hAnsi="Calibri"/>
          <w:b/>
          <w:sz w:val="24"/>
          <w:szCs w:val="24"/>
          <w:u w:val="single"/>
        </w:rPr>
        <w:t>Συνημμένα</w:t>
      </w:r>
      <w:r w:rsidRPr="0004055B">
        <w:rPr>
          <w:rFonts w:ascii="Calibri" w:hAnsi="Calibri"/>
          <w:sz w:val="24"/>
          <w:szCs w:val="24"/>
        </w:rPr>
        <w:t>:</w:t>
      </w:r>
    </w:p>
    <w:p w:rsidR="0004055B" w:rsidRPr="0004055B" w:rsidRDefault="0004055B" w:rsidP="0004055B">
      <w:pPr>
        <w:numPr>
          <w:ilvl w:val="0"/>
          <w:numId w:val="4"/>
        </w:numPr>
        <w:jc w:val="both"/>
        <w:rPr>
          <w:rFonts w:ascii="Calibri" w:hAnsi="Calibri"/>
        </w:rPr>
      </w:pPr>
      <w:r w:rsidRPr="0004055B">
        <w:rPr>
          <w:rFonts w:ascii="Calibri" w:hAnsi="Calibri"/>
        </w:rPr>
        <w:t>Έντυπο οικονομικής προσφοράς</w:t>
      </w:r>
      <w:r w:rsidR="00FF52B5">
        <w:rPr>
          <w:rFonts w:ascii="Calibri" w:hAnsi="Calibri"/>
        </w:rPr>
        <w:t xml:space="preserve"> ΕΣΗΔΗΣ</w:t>
      </w:r>
    </w:p>
    <w:p w:rsidR="0004055B" w:rsidRPr="0004055B" w:rsidRDefault="0004055B" w:rsidP="0004055B">
      <w:pPr>
        <w:numPr>
          <w:ilvl w:val="0"/>
          <w:numId w:val="4"/>
        </w:numPr>
        <w:jc w:val="both"/>
        <w:rPr>
          <w:rFonts w:ascii="Calibri" w:hAnsi="Calibri"/>
        </w:rPr>
      </w:pPr>
      <w:r w:rsidRPr="0004055B">
        <w:rPr>
          <w:rFonts w:ascii="Calibri" w:hAnsi="Calibri"/>
        </w:rPr>
        <w:t>η υπ’ αριθ. 7/2022 μελέτη έργου της Δ</w:t>
      </w:r>
      <w:r>
        <w:rPr>
          <w:rFonts w:ascii="Calibri" w:hAnsi="Calibri"/>
        </w:rPr>
        <w:t>.</w:t>
      </w:r>
      <w:r w:rsidRPr="0004055B">
        <w:rPr>
          <w:rFonts w:ascii="Calibri" w:hAnsi="Calibri"/>
        </w:rPr>
        <w:t>Τ</w:t>
      </w:r>
      <w:r>
        <w:rPr>
          <w:rFonts w:ascii="Calibri" w:hAnsi="Calibri"/>
        </w:rPr>
        <w:t>.</w:t>
      </w:r>
      <w:r w:rsidRPr="0004055B">
        <w:rPr>
          <w:rFonts w:ascii="Calibri" w:hAnsi="Calibri"/>
        </w:rPr>
        <w:t>Υ</w:t>
      </w:r>
      <w:r>
        <w:rPr>
          <w:rFonts w:ascii="Calibri" w:hAnsi="Calibri"/>
        </w:rPr>
        <w:t>.</w:t>
      </w:r>
    </w:p>
    <w:p w:rsidR="0004055B" w:rsidRPr="0004055B" w:rsidRDefault="0004055B" w:rsidP="0004055B">
      <w:pPr>
        <w:numPr>
          <w:ilvl w:val="0"/>
          <w:numId w:val="4"/>
        </w:numPr>
        <w:jc w:val="both"/>
        <w:rPr>
          <w:rFonts w:ascii="Calibri" w:hAnsi="Calibri"/>
        </w:rPr>
      </w:pPr>
      <w:r w:rsidRPr="0004055B">
        <w:rPr>
          <w:rFonts w:ascii="Calibri" w:hAnsi="Calibri"/>
        </w:rPr>
        <w:t xml:space="preserve">η υπ’ αριθ. Ε47/8155/14-4-2022 </w:t>
      </w:r>
      <w:r w:rsidR="00FF52B5">
        <w:rPr>
          <w:rFonts w:ascii="Calibri" w:hAnsi="Calibri"/>
        </w:rPr>
        <w:t>Α.Α.Υ.</w:t>
      </w:r>
    </w:p>
    <w:sectPr w:rsidR="0004055B" w:rsidRPr="0004055B" w:rsidSect="00255C8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797D" w:rsidRDefault="006F797D" w:rsidP="006F64B7">
      <w:r>
        <w:separator/>
      </w:r>
    </w:p>
  </w:endnote>
  <w:endnote w:type="continuationSeparator" w:id="0">
    <w:p w:rsidR="006F797D" w:rsidRDefault="006F797D" w:rsidP="006F64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797D" w:rsidRDefault="006F797D" w:rsidP="006F64B7">
      <w:r>
        <w:separator/>
      </w:r>
    </w:p>
  </w:footnote>
  <w:footnote w:type="continuationSeparator" w:id="0">
    <w:p w:rsidR="006F797D" w:rsidRDefault="006F797D" w:rsidP="006F64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265B9"/>
    <w:multiLevelType w:val="hybridMultilevel"/>
    <w:tmpl w:val="15A23410"/>
    <w:lvl w:ilvl="0" w:tplc="B32AFCD2">
      <w:start w:val="1"/>
      <w:numFmt w:val="decimal"/>
      <w:lvlText w:val="%1."/>
      <w:lvlJc w:val="left"/>
      <w:pPr>
        <w:ind w:left="720" w:hanging="360"/>
      </w:pPr>
      <w:rPr>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35E5961"/>
    <w:multiLevelType w:val="hybridMultilevel"/>
    <w:tmpl w:val="5268B0F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6CC05F16"/>
    <w:multiLevelType w:val="hybridMultilevel"/>
    <w:tmpl w:val="0550088C"/>
    <w:lvl w:ilvl="0" w:tplc="20000001">
      <w:start w:val="3"/>
      <w:numFmt w:val="bullet"/>
      <w:lvlText w:val=""/>
      <w:lvlJc w:val="left"/>
      <w:pPr>
        <w:ind w:left="720" w:hanging="360"/>
      </w:pPr>
      <w:rPr>
        <w:rFonts w:ascii="Symbol" w:eastAsia="Times New Roman" w:hAnsi="Symbol"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74DD0B43"/>
    <w:multiLevelType w:val="hybridMultilevel"/>
    <w:tmpl w:val="7A70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attachedTemplate r:id="rId1"/>
  <w:defaultTabStop w:val="720"/>
  <w:characterSpacingControl w:val="doNotCompress"/>
  <w:footnotePr>
    <w:footnote w:id="-1"/>
    <w:footnote w:id="0"/>
  </w:footnotePr>
  <w:endnotePr>
    <w:endnote w:id="-1"/>
    <w:endnote w:id="0"/>
  </w:endnotePr>
  <w:compat/>
  <w:rsids>
    <w:rsidRoot w:val="00146B5E"/>
    <w:rsid w:val="00033E77"/>
    <w:rsid w:val="0004055B"/>
    <w:rsid w:val="000731E3"/>
    <w:rsid w:val="00090324"/>
    <w:rsid w:val="00094308"/>
    <w:rsid w:val="000E0D91"/>
    <w:rsid w:val="0013019F"/>
    <w:rsid w:val="00146B5E"/>
    <w:rsid w:val="00175FAA"/>
    <w:rsid w:val="00176231"/>
    <w:rsid w:val="00185708"/>
    <w:rsid w:val="001F0B8B"/>
    <w:rsid w:val="0023575C"/>
    <w:rsid w:val="00255C80"/>
    <w:rsid w:val="00255CD6"/>
    <w:rsid w:val="00263175"/>
    <w:rsid w:val="00284986"/>
    <w:rsid w:val="002A64B4"/>
    <w:rsid w:val="003013C1"/>
    <w:rsid w:val="00301DBC"/>
    <w:rsid w:val="00306587"/>
    <w:rsid w:val="003415EB"/>
    <w:rsid w:val="00345BF9"/>
    <w:rsid w:val="00387005"/>
    <w:rsid w:val="004040CE"/>
    <w:rsid w:val="0043361E"/>
    <w:rsid w:val="00466D84"/>
    <w:rsid w:val="00482652"/>
    <w:rsid w:val="00491B6B"/>
    <w:rsid w:val="004D19C2"/>
    <w:rsid w:val="00535A16"/>
    <w:rsid w:val="00553635"/>
    <w:rsid w:val="0056042F"/>
    <w:rsid w:val="005A0C98"/>
    <w:rsid w:val="005E47B1"/>
    <w:rsid w:val="00664EE8"/>
    <w:rsid w:val="006B713B"/>
    <w:rsid w:val="006C5E4E"/>
    <w:rsid w:val="006F64B7"/>
    <w:rsid w:val="006F797D"/>
    <w:rsid w:val="00710840"/>
    <w:rsid w:val="00715B86"/>
    <w:rsid w:val="007252D5"/>
    <w:rsid w:val="00776C2D"/>
    <w:rsid w:val="00784FAD"/>
    <w:rsid w:val="008623AD"/>
    <w:rsid w:val="008A2164"/>
    <w:rsid w:val="008A4253"/>
    <w:rsid w:val="008D552F"/>
    <w:rsid w:val="0092693D"/>
    <w:rsid w:val="00931360"/>
    <w:rsid w:val="00952A6C"/>
    <w:rsid w:val="00960CF9"/>
    <w:rsid w:val="009D098E"/>
    <w:rsid w:val="009E3F16"/>
    <w:rsid w:val="00A160D9"/>
    <w:rsid w:val="00A20352"/>
    <w:rsid w:val="00A33479"/>
    <w:rsid w:val="00A4139D"/>
    <w:rsid w:val="00A8132A"/>
    <w:rsid w:val="00A93C98"/>
    <w:rsid w:val="00AB0B94"/>
    <w:rsid w:val="00AD7C76"/>
    <w:rsid w:val="00AE7EB1"/>
    <w:rsid w:val="00B02FE9"/>
    <w:rsid w:val="00B14681"/>
    <w:rsid w:val="00B273F7"/>
    <w:rsid w:val="00BD4715"/>
    <w:rsid w:val="00BD7820"/>
    <w:rsid w:val="00BF111E"/>
    <w:rsid w:val="00BF7B93"/>
    <w:rsid w:val="00C001F1"/>
    <w:rsid w:val="00C1396F"/>
    <w:rsid w:val="00C30636"/>
    <w:rsid w:val="00CC0387"/>
    <w:rsid w:val="00CD4235"/>
    <w:rsid w:val="00CE39CB"/>
    <w:rsid w:val="00D17FF5"/>
    <w:rsid w:val="00DF384C"/>
    <w:rsid w:val="00E031FA"/>
    <w:rsid w:val="00E23C6A"/>
    <w:rsid w:val="00E270FF"/>
    <w:rsid w:val="00E41F48"/>
    <w:rsid w:val="00E91B10"/>
    <w:rsid w:val="00E92AF6"/>
    <w:rsid w:val="00F07D0D"/>
    <w:rsid w:val="00F15213"/>
    <w:rsid w:val="00F4397B"/>
    <w:rsid w:val="00F531F5"/>
    <w:rsid w:val="00F639C2"/>
    <w:rsid w:val="00FD4A65"/>
    <w:rsid w:val="00FF52B5"/>
    <w:rsid w:val="00FF708A"/>
    <w:rsid w:val="00FF7AA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0C98"/>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unhideWhenUsed/>
    <w:rsid w:val="00BD7820"/>
    <w:rPr>
      <w:color w:val="0000FF"/>
      <w:u w:val="single"/>
    </w:rPr>
  </w:style>
  <w:style w:type="character" w:styleId="a3">
    <w:name w:val="Strong"/>
    <w:uiPriority w:val="22"/>
    <w:qFormat/>
    <w:rsid w:val="00A33479"/>
    <w:rPr>
      <w:b/>
      <w:bCs/>
    </w:rPr>
  </w:style>
  <w:style w:type="character" w:customStyle="1" w:styleId="UnresolvedMention">
    <w:name w:val="Unresolved Mention"/>
    <w:uiPriority w:val="99"/>
    <w:semiHidden/>
    <w:unhideWhenUsed/>
    <w:rsid w:val="00FD4A65"/>
    <w:rPr>
      <w:color w:val="605E5C"/>
      <w:shd w:val="clear" w:color="auto" w:fill="E1DFDD"/>
    </w:rPr>
  </w:style>
  <w:style w:type="paragraph" w:styleId="a4">
    <w:name w:val="No Spacing"/>
    <w:uiPriority w:val="1"/>
    <w:qFormat/>
    <w:rsid w:val="00033E77"/>
    <w:rPr>
      <w:sz w:val="22"/>
      <w:szCs w:val="22"/>
      <w:lang w:eastAsia="en-US"/>
    </w:rPr>
  </w:style>
  <w:style w:type="table" w:styleId="a5">
    <w:name w:val="Table Grid"/>
    <w:basedOn w:val="a1"/>
    <w:uiPriority w:val="59"/>
    <w:rsid w:val="00AB0B9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0610630">
      <w:bodyDiv w:val="1"/>
      <w:marLeft w:val="0"/>
      <w:marRight w:val="0"/>
      <w:marTop w:val="0"/>
      <w:marBottom w:val="0"/>
      <w:divBdr>
        <w:top w:val="none" w:sz="0" w:space="0" w:color="auto"/>
        <w:left w:val="none" w:sz="0" w:space="0" w:color="auto"/>
        <w:bottom w:val="none" w:sz="0" w:space="0" w:color="auto"/>
        <w:right w:val="none" w:sz="0" w:space="0" w:color="auto"/>
      </w:divBdr>
    </w:div>
    <w:div w:id="541748805">
      <w:bodyDiv w:val="1"/>
      <w:marLeft w:val="0"/>
      <w:marRight w:val="0"/>
      <w:marTop w:val="0"/>
      <w:marBottom w:val="0"/>
      <w:divBdr>
        <w:top w:val="none" w:sz="0" w:space="0" w:color="auto"/>
        <w:left w:val="none" w:sz="0" w:space="0" w:color="auto"/>
        <w:bottom w:val="none" w:sz="0" w:space="0" w:color="auto"/>
        <w:right w:val="none" w:sz="0" w:space="0" w:color="auto"/>
      </w:divBdr>
    </w:div>
    <w:div w:id="1810895528">
      <w:bodyDiv w:val="1"/>
      <w:marLeft w:val="0"/>
      <w:marRight w:val="0"/>
      <w:marTop w:val="0"/>
      <w:marBottom w:val="0"/>
      <w:divBdr>
        <w:top w:val="none" w:sz="0" w:space="0" w:color="auto"/>
        <w:left w:val="none" w:sz="0" w:space="0" w:color="auto"/>
        <w:bottom w:val="none" w:sz="0" w:space="0" w:color="auto"/>
        <w:right w:val="none" w:sz="0" w:space="0" w:color="auto"/>
      </w:divBdr>
    </w:div>
    <w:div w:id="203380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mosnet.gr/blog/laws/%CE%AC%CF%81%CE%B8%CF%81%CE%BF-43-%CF%84%CF%81%CE%BF%CF%80%CE%BF%CF%80%CE%BF%CE%AF%CE%B7%CF%83%CE%B7-%CE%B4%CE%B9%CE%B1%CF%84%CE%AC%CE%BE%CE%B5%CF%89%CE%BD-%CF%84%CE%BF%CF%85-%CE%BD-44122016-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imosnet.gr/blog/laws/%CE%AC%CF%81%CE%B8%CF%81%CE%BF-80-%CE%B1%CF%80%CE%BF%CE%B4%CE%B5%CE%B9%CE%BA%CF%84%CE%B9%CE%BA%CE%AC-%CE%BC%CE%AD%CF%83%CE%B1-%CE%AC%CF%81%CE%B8%CF%81%CE%BF-60-%CF%84%CE%B7%CF%82-%CE%BF%CE%B4%CE%B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mosnet.gr/blog/laws/%ce%ac%cf%81%ce%b8%cf%81%ce%bf-23-%ce%b1%cf%80%ce%bf%ce%ba%ce%bb%ce%b5%ce%b9%cf%83%ce%bc%cf%8c%cf%82-%ce%bf%ce%b9%ce%ba%ce%bf%ce%bd%ce%bf%ce%bc%ce%b9%ce%ba%ce%bf%cf%8d-%cf%86%ce%bf%cf%81%ce%ad%ce%b1/" TargetMode="External"/><Relationship Id="rId5" Type="http://schemas.openxmlformats.org/officeDocument/2006/relationships/webSettings" Target="webSettings.xml"/><Relationship Id="rId15" Type="http://schemas.openxmlformats.org/officeDocument/2006/relationships/hyperlink" Target="https://dimosnet.gr/blog/laws/%ce%ac%cf%81%ce%b8%cf%81%ce%bf-53-%ce%ad%ce%bd%ce%b1%cf%81%ce%be%ce%b7-%ce%b4%ce%b9%ce%b1%ce%b4%ce%b9%ce%ba%ce%b1%cf%83%ce%af%ce%b1%cf%82-%cf%83%cf%8d%ce%bd%ce%b1%cf%88%ce%b7%cf%82-%cf%83%cf%8d%ce%bc/" TargetMode="External"/><Relationship Id="rId10" Type="http://schemas.openxmlformats.org/officeDocument/2006/relationships/hyperlink" Target="https://dimosnet.gr/blog/laws/%CE%AC%CF%81%CE%B8%CF%81%CE%BF-74-%CE%B1%CF%80%CE%BF%CE%BA%CE%BB%CE%B5%CE%B9%CF%83%CE%BC%CF%8C%CF%82-%CE%BF%CE%B9%CE%BA%CE%BF%CE%BD%CE%BF%CE%BC%CE%B9%CE%BA%CE%BF%CF%8D-%CF%86%CE%BF%CF%81%CE%AD%CE%B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dimosnet.gr/blog/laws/%CE%AC%CF%81%CE%B8%CF%81%CE%BF-120-%CE%AD%CE%BD%CE%B1%CF%81%CE%BE%CE%B7-%CE%B4%CE%B9%CE%B1%CE%B4%CE%B9%CE%BA%CE%B1%CF%83%CE%AF%CE%B1%CF%82-%CF%83%CF%8D%CE%BD%CE%B1%CF%88%CE%B7%CF%82-%CF%83%CF%8D%CE%B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ropbox\-%20&#947;&#953;&#945;%20&#966;&#964;&#953;&#940;&#958;&#953;&#956;&#959;%20&#945;&#964;&#959;&#956;&#953;&#954;&#959;&#943;%20&#966;&#940;&#954;&#949;&#955;&#959;&#953;\kelli%20&#947;&#953;&#945;%20&#966;&#964;&#953;&#940;&#958;&#953;&#956;&#959;\&#916;&#919;&#924;&#927;&#931;&#921;&#917;&#931;%20&#931;&#933;&#924;&#914;&#913;&#931;&#917;&#921;&#931;\&#933;&#928;&#927;&#916;&#917;&#921;&#915;&#924;&#913;&#932;&#913;\&#913;&#928;&#917;&#933;&#920;&#917;&#921;&#913;&#931;%20&#913;&#925;&#913;&#920;&#917;&#931;&#919;\&#928;&#929;&#927;&#931;&#922;&#923;&#919;&#931;&#919;%20&#924;&#917;%20&#916;&#921;&#922;&#913;&#921;&#927;&#923;&#927;&#915;&#919;&#932;&#921;&#922;&#913;.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333AC27-4F38-4E62-8EA1-F57A165D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ΠΡΟΣΚΛΗΣΗ ΜΕ ΔΙΚΑΙΟΛΟΓΗΤΙΚΑ</Template>
  <TotalTime>1</TotalTime>
  <Pages>4</Pages>
  <Words>1574</Words>
  <Characters>8502</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10056</CharactersWithSpaces>
  <SharedDoc>false</SharedDoc>
  <HLinks>
    <vt:vector size="36" baseType="variant">
      <vt:variant>
        <vt:i4>3342455</vt:i4>
      </vt:variant>
      <vt:variant>
        <vt:i4>15</vt:i4>
      </vt:variant>
      <vt:variant>
        <vt:i4>0</vt:i4>
      </vt:variant>
      <vt:variant>
        <vt:i4>5</vt:i4>
      </vt:variant>
      <vt:variant>
        <vt:lpwstr>https://dimosnet.gr/blog/laws/%ce%ac%cf%81%ce%b8%cf%81%ce%bf-53-%ce%ad%ce%bd%ce%b1%cf%81%ce%be%ce%b7-%ce%b4%ce%b9%ce%b1%ce%b4%ce%b9%ce%ba%ce%b1%cf%83%ce%af%ce%b1%cf%82-%cf%83%cf%8d%ce%bd%ce%b1%cf%88%ce%b7%cf%82-%cf%83%cf%8d%ce%bc/</vt:lpwstr>
      </vt:variant>
      <vt:variant>
        <vt:lpwstr/>
      </vt:variant>
      <vt:variant>
        <vt:i4>8060965</vt:i4>
      </vt:variant>
      <vt:variant>
        <vt:i4>12</vt:i4>
      </vt:variant>
      <vt:variant>
        <vt:i4>0</vt:i4>
      </vt:variant>
      <vt:variant>
        <vt:i4>5</vt:i4>
      </vt:variant>
      <vt:variant>
        <vt:lpwstr>https://dimosnet.gr/blog/laws/%CE%AC%CF%81%CE%B8%CF%81%CE%BF-120-%CE%AD%CE%BD%CE%B1%CF%81%CE%BE%CE%B7-%CE%B4%CE%B9%CE%B1%CE%B4%CE%B9%CE%BA%CE%B1%CF%83%CE%AF%CE%B1%CF%82-%CF%83%CF%8D%CE%BD%CE%B1%CF%88%CE%B7%CF%82-%CF%83%CF%8D%CE%BC/</vt:lpwstr>
      </vt:variant>
      <vt:variant>
        <vt:lpwstr/>
      </vt:variant>
      <vt:variant>
        <vt:i4>7864447</vt:i4>
      </vt:variant>
      <vt:variant>
        <vt:i4>9</vt:i4>
      </vt:variant>
      <vt:variant>
        <vt:i4>0</vt:i4>
      </vt:variant>
      <vt:variant>
        <vt:i4>5</vt:i4>
      </vt:variant>
      <vt:variant>
        <vt:lpwstr>https://dimosnet.gr/blog/laws/%CE%AC%CF%81%CE%B8%CF%81%CE%BF-43-%CF%84%CF%81%CE%BF%CF%80%CE%BF%CF%80%CE%BF%CE%AF%CE%B7%CF%83%CE%B7-%CE%B4%CE%B9%CE%B1%CF%84%CE%AC%CE%BE%CE%B5%CF%89%CE%BD-%CF%84%CE%BF%CF%85-%CE%BD-44122016-2/</vt:lpwstr>
      </vt:variant>
      <vt:variant>
        <vt:lpwstr/>
      </vt:variant>
      <vt:variant>
        <vt:i4>917526</vt:i4>
      </vt:variant>
      <vt:variant>
        <vt:i4>6</vt:i4>
      </vt:variant>
      <vt:variant>
        <vt:i4>0</vt:i4>
      </vt:variant>
      <vt:variant>
        <vt:i4>5</vt:i4>
      </vt:variant>
      <vt:variant>
        <vt:lpwstr>https://dimosnet.gr/blog/laws/%CE%AC%CF%81%CE%B8%CF%81%CE%BF-80-%CE%B1%CF%80%CE%BF%CE%B4%CE%B5%CE%B9%CE%BA%CF%84%CE%B9%CE%BA%CE%AC-%CE%BC%CE%AD%CF%83%CE%B1-%CE%AC%CF%81%CE%B8%CF%81%CE%BF-60-%CF%84%CE%B7%CF%82-%CE%BF%CE%B4%CE%B7/</vt:lpwstr>
      </vt:variant>
      <vt:variant>
        <vt:lpwstr/>
      </vt:variant>
      <vt:variant>
        <vt:i4>1376263</vt:i4>
      </vt:variant>
      <vt:variant>
        <vt:i4>3</vt:i4>
      </vt:variant>
      <vt:variant>
        <vt:i4>0</vt:i4>
      </vt:variant>
      <vt:variant>
        <vt:i4>5</vt:i4>
      </vt:variant>
      <vt:variant>
        <vt:lpwstr>https://dimosnet.gr/blog/laws/%ce%ac%cf%81%ce%b8%cf%81%ce%bf-23-%ce%b1%cf%80%ce%bf%ce%ba%ce%bb%ce%b5%ce%b9%cf%83%ce%bc%cf%8c%cf%82-%ce%bf%ce%b9%ce%ba%ce%bf%ce%bd%ce%bf%ce%bc%ce%b9%ce%ba%ce%bf%cf%8d-%cf%86%ce%bf%cf%81%ce%ad%ce%b1/</vt:lpwstr>
      </vt:variant>
      <vt:variant>
        <vt:lpwstr/>
      </vt:variant>
      <vt:variant>
        <vt:i4>1048576</vt:i4>
      </vt:variant>
      <vt:variant>
        <vt:i4>0</vt:i4>
      </vt:variant>
      <vt:variant>
        <vt:i4>0</vt:i4>
      </vt:variant>
      <vt:variant>
        <vt:i4>5</vt:i4>
      </vt:variant>
      <vt:variant>
        <vt:lpwstr>https://dimosnet.gr/blog/laws/%CE%AC%CF%81%CE%B8%CF%81%CE%BF-74-%CE%B1%CF%80%CE%BF%CE%BA%CE%BB%CE%B5%CE%B9%CF%83%CE%BC%CF%8C%CF%82-%CE%BF%CE%B9%CE%BA%CE%BF%CE%BD%CE%BF%CE%BC%CE%B9%CE%BA%CE%BF%CF%8D-%CF%86%CE%BF%CF%81%CE%AD%CE%B1/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Gtriant</cp:lastModifiedBy>
  <cp:revision>2</cp:revision>
  <dcterms:created xsi:type="dcterms:W3CDTF">2022-05-25T14:12:00Z</dcterms:created>
  <dcterms:modified xsi:type="dcterms:W3CDTF">2022-05-25T14:12:00Z</dcterms:modified>
</cp:coreProperties>
</file>