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E7" w:rsidRPr="00E14C2A" w:rsidRDefault="00D63EE7" w:rsidP="00D63EE7">
      <w:pPr>
        <w:ind w:left="4320" w:firstLine="720"/>
        <w:jc w:val="both"/>
        <w:rPr>
          <w:rFonts w:ascii="Cambria" w:hAnsi="Cambria" w:cs="Arial"/>
          <w:b/>
          <w:sz w:val="22"/>
          <w:szCs w:val="22"/>
        </w:rPr>
      </w:pPr>
      <w:r w:rsidRPr="00E14C2A">
        <w:rPr>
          <w:rFonts w:ascii="Cambria" w:hAnsi="Cambria" w:cs="Arial"/>
          <w:b/>
          <w:sz w:val="22"/>
          <w:szCs w:val="22"/>
        </w:rPr>
        <w:t xml:space="preserve">Βόλος,   </w:t>
      </w:r>
      <w:r w:rsidR="00442357">
        <w:rPr>
          <w:rFonts w:ascii="Cambria" w:hAnsi="Cambria" w:cs="Arial"/>
          <w:b/>
          <w:sz w:val="22"/>
          <w:szCs w:val="22"/>
        </w:rPr>
        <w:t>19 ΙΑΝ. 2022</w:t>
      </w:r>
    </w:p>
    <w:p w:rsidR="00D63EE7" w:rsidRPr="00E14C2A" w:rsidRDefault="00D63EE7" w:rsidP="00D63EE7">
      <w:pPr>
        <w:jc w:val="both"/>
        <w:rPr>
          <w:rFonts w:ascii="Cambria" w:hAnsi="Cambria" w:cs="Arial"/>
          <w:sz w:val="22"/>
          <w:szCs w:val="22"/>
        </w:rPr>
      </w:pPr>
      <w:r w:rsidRPr="00E14C2A">
        <w:rPr>
          <w:rFonts w:ascii="Cambria" w:hAnsi="Cambria" w:cs="Arial"/>
          <w:b/>
          <w:sz w:val="22"/>
          <w:szCs w:val="22"/>
        </w:rPr>
        <w:t xml:space="preserve">                                                                              </w:t>
      </w:r>
      <w:r w:rsidRPr="00E14C2A">
        <w:rPr>
          <w:rFonts w:ascii="Cambria" w:hAnsi="Cambria" w:cs="Arial"/>
          <w:b/>
          <w:sz w:val="22"/>
          <w:szCs w:val="22"/>
        </w:rPr>
        <w:tab/>
      </w:r>
      <w:r w:rsidRPr="00E14C2A">
        <w:rPr>
          <w:rFonts w:ascii="Cambria" w:hAnsi="Cambria" w:cs="Arial"/>
          <w:b/>
          <w:sz w:val="22"/>
          <w:szCs w:val="22"/>
        </w:rPr>
        <w:tab/>
        <w:t xml:space="preserve">Αρ. Πρωτ.:  </w:t>
      </w:r>
      <w:r w:rsidRPr="00E14C2A">
        <w:rPr>
          <w:rFonts w:ascii="Cambria" w:hAnsi="Cambria" w:cs="Arial"/>
          <w:sz w:val="22"/>
          <w:szCs w:val="22"/>
        </w:rPr>
        <w:t xml:space="preserve">    </w:t>
      </w:r>
      <w:r w:rsidR="00442357" w:rsidRPr="00442357">
        <w:rPr>
          <w:rFonts w:ascii="Cambria" w:hAnsi="Cambria" w:cs="Arial"/>
          <w:b/>
          <w:sz w:val="22"/>
          <w:szCs w:val="22"/>
        </w:rPr>
        <w:t>538</w:t>
      </w:r>
      <w:r w:rsidRPr="00442357">
        <w:rPr>
          <w:rFonts w:ascii="Cambria" w:hAnsi="Cambria" w:cs="Arial"/>
          <w:b/>
          <w:sz w:val="22"/>
          <w:szCs w:val="22"/>
        </w:rPr>
        <w:t xml:space="preserve">     </w:t>
      </w:r>
      <w:r w:rsidRPr="00E14C2A">
        <w:rPr>
          <w:rFonts w:ascii="Cambria" w:hAnsi="Cambria" w:cs="Arial"/>
          <w:sz w:val="22"/>
          <w:szCs w:val="22"/>
        </w:rPr>
        <w:t xml:space="preserve">                                                                                                                                                                                                        </w:t>
      </w:r>
    </w:p>
    <w:p w:rsidR="00D63EE7" w:rsidRPr="00E14C2A" w:rsidRDefault="00D63EE7" w:rsidP="00D63EE7">
      <w:pPr>
        <w:jc w:val="both"/>
        <w:rPr>
          <w:rFonts w:ascii="Cambria" w:hAnsi="Cambria" w:cs="Arial"/>
          <w:sz w:val="22"/>
          <w:szCs w:val="22"/>
        </w:rPr>
      </w:pPr>
      <w:r w:rsidRPr="00E14C2A">
        <w:rPr>
          <w:rFonts w:ascii="Cambria" w:hAnsi="Cambria" w:cs="Arial"/>
          <w:sz w:val="22"/>
          <w:szCs w:val="22"/>
        </w:rPr>
        <w:t xml:space="preserve">                                                                                                                                    </w:t>
      </w:r>
    </w:p>
    <w:tbl>
      <w:tblPr>
        <w:tblW w:w="0" w:type="auto"/>
        <w:tblLayout w:type="fixed"/>
        <w:tblCellMar>
          <w:left w:w="70" w:type="dxa"/>
          <w:right w:w="70" w:type="dxa"/>
        </w:tblCellMar>
        <w:tblLook w:val="0000"/>
      </w:tblPr>
      <w:tblGrid>
        <w:gridCol w:w="4605"/>
        <w:gridCol w:w="4605"/>
      </w:tblGrid>
      <w:tr w:rsidR="00D63EE7" w:rsidRPr="00E14C2A" w:rsidTr="0021079E">
        <w:tblPrEx>
          <w:tblCellMar>
            <w:top w:w="0" w:type="dxa"/>
            <w:bottom w:w="0" w:type="dxa"/>
          </w:tblCellMar>
        </w:tblPrEx>
        <w:trPr>
          <w:trHeight w:val="1425"/>
        </w:trPr>
        <w:tc>
          <w:tcPr>
            <w:tcW w:w="4605" w:type="dxa"/>
          </w:tcPr>
          <w:p w:rsidR="00D63EE7" w:rsidRPr="00E14C2A" w:rsidRDefault="00D63EE7" w:rsidP="0021079E">
            <w:pPr>
              <w:jc w:val="both"/>
              <w:rPr>
                <w:rFonts w:ascii="Cambria" w:hAnsi="Cambria" w:cs="Arial"/>
                <w:b/>
                <w:bCs/>
                <w:sz w:val="22"/>
                <w:szCs w:val="22"/>
              </w:rPr>
            </w:pPr>
            <w:r w:rsidRPr="00E14C2A">
              <w:rPr>
                <w:rFonts w:ascii="Cambria" w:hAnsi="Cambria" w:cs="Arial"/>
                <w:b/>
                <w:bCs/>
                <w:sz w:val="22"/>
                <w:szCs w:val="22"/>
              </w:rPr>
              <w:t>Δ/ΝΣΗ ΠΡΟΓΡΑΜΜΑΤΙΣΜΟΥ</w:t>
            </w:r>
          </w:p>
          <w:p w:rsidR="00D63EE7" w:rsidRPr="00E14C2A" w:rsidRDefault="00D63EE7" w:rsidP="0021079E">
            <w:pPr>
              <w:jc w:val="both"/>
              <w:rPr>
                <w:rFonts w:ascii="Cambria" w:hAnsi="Cambria" w:cs="Arial"/>
                <w:b/>
                <w:bCs/>
                <w:sz w:val="22"/>
                <w:szCs w:val="22"/>
              </w:rPr>
            </w:pPr>
            <w:r w:rsidRPr="00E14C2A">
              <w:rPr>
                <w:rFonts w:ascii="Cambria" w:hAnsi="Cambria" w:cs="Arial"/>
                <w:b/>
                <w:bCs/>
                <w:sz w:val="22"/>
                <w:szCs w:val="22"/>
              </w:rPr>
              <w:t>&amp; ΝΕΩΝ ΥΠΟΔΟΜΩΝ</w:t>
            </w:r>
          </w:p>
          <w:p w:rsidR="00D63EE7" w:rsidRPr="00E14C2A" w:rsidRDefault="00D63EE7" w:rsidP="0021079E">
            <w:pPr>
              <w:jc w:val="both"/>
              <w:rPr>
                <w:rFonts w:ascii="Cambria" w:hAnsi="Cambria" w:cs="Arial"/>
                <w:sz w:val="22"/>
                <w:szCs w:val="22"/>
              </w:rPr>
            </w:pPr>
            <w:r w:rsidRPr="00E14C2A">
              <w:rPr>
                <w:rFonts w:ascii="Cambria" w:hAnsi="Cambria" w:cs="Arial"/>
                <w:b/>
                <w:bCs/>
                <w:sz w:val="22"/>
                <w:szCs w:val="22"/>
              </w:rPr>
              <w:t>ΤΜΗΜΑ ΜΕΛΕΤΩΝ &amp; ΚΑΤΑΣΚΕΥΩΝ</w:t>
            </w:r>
          </w:p>
          <w:p w:rsidR="00D63EE7" w:rsidRPr="00E14C2A" w:rsidRDefault="00D63EE7" w:rsidP="0021079E">
            <w:pPr>
              <w:jc w:val="both"/>
              <w:rPr>
                <w:rFonts w:ascii="Cambria" w:hAnsi="Cambria" w:cs="Arial"/>
                <w:sz w:val="22"/>
                <w:szCs w:val="22"/>
              </w:rPr>
            </w:pPr>
            <w:r w:rsidRPr="00E14C2A">
              <w:rPr>
                <w:rFonts w:ascii="Cambria" w:hAnsi="Cambria" w:cs="Arial"/>
                <w:sz w:val="22"/>
                <w:szCs w:val="22"/>
              </w:rPr>
              <w:t xml:space="preserve">Πληροφορίες: Χρ. Φαφούτης    </w:t>
            </w:r>
          </w:p>
          <w:p w:rsidR="00D63EE7" w:rsidRPr="00E14C2A" w:rsidRDefault="00D63EE7" w:rsidP="0021079E">
            <w:pPr>
              <w:jc w:val="both"/>
              <w:rPr>
                <w:rFonts w:ascii="Cambria" w:hAnsi="Cambria" w:cs="Arial"/>
                <w:sz w:val="22"/>
                <w:szCs w:val="22"/>
              </w:rPr>
            </w:pPr>
            <w:r w:rsidRPr="00E14C2A">
              <w:rPr>
                <w:rFonts w:ascii="Cambria" w:hAnsi="Cambria" w:cs="Arial"/>
                <w:sz w:val="22"/>
                <w:szCs w:val="22"/>
              </w:rPr>
              <w:t>Τηλέφωνο: 2421075140</w:t>
            </w:r>
          </w:p>
          <w:p w:rsidR="00D63EE7" w:rsidRPr="00E14C2A" w:rsidRDefault="00D63EE7" w:rsidP="0021079E">
            <w:pPr>
              <w:jc w:val="both"/>
              <w:rPr>
                <w:rFonts w:ascii="Cambria" w:hAnsi="Cambria" w:cs="Arial"/>
                <w:sz w:val="22"/>
                <w:szCs w:val="22"/>
              </w:rPr>
            </w:pPr>
            <w:r w:rsidRPr="00E14C2A">
              <w:rPr>
                <w:rFonts w:ascii="Cambria" w:hAnsi="Cambria" w:cs="Arial"/>
                <w:sz w:val="22"/>
                <w:szCs w:val="22"/>
                <w:lang w:val="fr-FR"/>
              </w:rPr>
              <w:t>Fax</w:t>
            </w:r>
            <w:r w:rsidRPr="00E14C2A">
              <w:rPr>
                <w:rFonts w:ascii="Cambria" w:hAnsi="Cambria" w:cs="Arial"/>
                <w:sz w:val="22"/>
                <w:szCs w:val="22"/>
              </w:rPr>
              <w:t>: 2421075135</w:t>
            </w:r>
          </w:p>
          <w:p w:rsidR="00D63EE7" w:rsidRPr="00E14C2A" w:rsidRDefault="00D63EE7" w:rsidP="0021079E">
            <w:pPr>
              <w:jc w:val="both"/>
              <w:rPr>
                <w:rFonts w:ascii="Cambria" w:hAnsi="Cambria" w:cs="Arial"/>
                <w:sz w:val="22"/>
                <w:szCs w:val="22"/>
                <w:lang w:val="fr-FR"/>
              </w:rPr>
            </w:pPr>
            <w:r w:rsidRPr="00E14C2A">
              <w:rPr>
                <w:rFonts w:ascii="Cambria" w:hAnsi="Cambria" w:cs="Arial"/>
                <w:sz w:val="22"/>
                <w:szCs w:val="22"/>
                <w:lang w:val="de-DE"/>
              </w:rPr>
              <w:t xml:space="preserve">e-mail: </w:t>
            </w:r>
            <w:hyperlink r:id="rId7" w:history="1">
              <w:r w:rsidRPr="00E14C2A">
                <w:rPr>
                  <w:rStyle w:val="-"/>
                  <w:rFonts w:ascii="Cambria" w:hAnsi="Cambria" w:cs="Arial"/>
                  <w:sz w:val="22"/>
                  <w:szCs w:val="22"/>
                  <w:lang w:val="de-DE"/>
                </w:rPr>
                <w:t>xfaf@deyamv.gr</w:t>
              </w:r>
            </w:hyperlink>
          </w:p>
          <w:p w:rsidR="00D63EE7" w:rsidRPr="00E14C2A" w:rsidRDefault="00D63EE7" w:rsidP="0021079E">
            <w:pPr>
              <w:jc w:val="both"/>
              <w:rPr>
                <w:rFonts w:ascii="Cambria" w:hAnsi="Cambria" w:cs="Arial"/>
                <w:sz w:val="22"/>
                <w:szCs w:val="22"/>
                <w:lang w:val="fr-FR"/>
              </w:rPr>
            </w:pPr>
            <w:r w:rsidRPr="00E14C2A">
              <w:rPr>
                <w:rFonts w:ascii="Cambria" w:hAnsi="Cambria" w:cs="Arial"/>
                <w:sz w:val="22"/>
                <w:szCs w:val="22"/>
                <w:lang w:val="fr-FR"/>
              </w:rPr>
              <w:t>web site: www.deyamv.gr</w:t>
            </w:r>
          </w:p>
        </w:tc>
        <w:tc>
          <w:tcPr>
            <w:tcW w:w="4605" w:type="dxa"/>
          </w:tcPr>
          <w:p w:rsidR="00D63EE7" w:rsidRPr="00E14C2A" w:rsidRDefault="00D63EE7" w:rsidP="0021079E">
            <w:pPr>
              <w:jc w:val="both"/>
              <w:rPr>
                <w:rFonts w:ascii="Cambria" w:hAnsi="Cambria" w:cs="Arial"/>
                <w:b/>
                <w:sz w:val="22"/>
                <w:szCs w:val="22"/>
                <w:lang w:val="fr-FR"/>
              </w:rPr>
            </w:pPr>
          </w:p>
          <w:p w:rsidR="00D63EE7" w:rsidRPr="00E14C2A" w:rsidRDefault="00D63EE7" w:rsidP="0021079E">
            <w:pPr>
              <w:jc w:val="both"/>
              <w:rPr>
                <w:rFonts w:ascii="Cambria" w:hAnsi="Cambria" w:cs="Arial"/>
                <w:b/>
                <w:sz w:val="22"/>
                <w:szCs w:val="22"/>
                <w:lang w:val="fr-FR"/>
              </w:rPr>
            </w:pPr>
          </w:p>
        </w:tc>
      </w:tr>
    </w:tbl>
    <w:p w:rsidR="00D63EE7" w:rsidRPr="00E14C2A" w:rsidRDefault="00D63EE7" w:rsidP="00D63EE7">
      <w:pPr>
        <w:jc w:val="both"/>
        <w:rPr>
          <w:rFonts w:ascii="Cambria" w:hAnsi="Cambria" w:cs="Arial"/>
          <w:sz w:val="22"/>
          <w:szCs w:val="22"/>
          <w:lang w:val="en-US"/>
        </w:rPr>
      </w:pPr>
      <w:r w:rsidRPr="00E14C2A">
        <w:rPr>
          <w:rFonts w:ascii="Cambria" w:hAnsi="Cambria" w:cs="Arial"/>
          <w:sz w:val="22"/>
          <w:szCs w:val="22"/>
          <w:lang w:val="de-DE"/>
        </w:rPr>
        <w:t xml:space="preserve">                                                                                </w:t>
      </w:r>
      <w:r w:rsidRPr="00E14C2A">
        <w:rPr>
          <w:rFonts w:ascii="Cambria" w:hAnsi="Cambria" w:cs="Arial"/>
          <w:sz w:val="22"/>
          <w:szCs w:val="22"/>
          <w:lang w:val="en-US"/>
        </w:rPr>
        <w:t xml:space="preserve">          </w:t>
      </w:r>
    </w:p>
    <w:p w:rsidR="00D63EE7" w:rsidRPr="00E14C2A" w:rsidRDefault="00D63EE7" w:rsidP="00D63EE7">
      <w:pPr>
        <w:jc w:val="both"/>
        <w:rPr>
          <w:rFonts w:ascii="Cambria" w:hAnsi="Cambria" w:cs="Arial"/>
          <w:sz w:val="22"/>
          <w:szCs w:val="22"/>
          <w:lang w:val="en-US"/>
        </w:rPr>
      </w:pPr>
      <w:r w:rsidRPr="00E14C2A">
        <w:rPr>
          <w:rFonts w:ascii="Cambria" w:hAnsi="Cambria" w:cs="Arial"/>
          <w:sz w:val="22"/>
          <w:szCs w:val="22"/>
          <w:lang w:val="en-US"/>
        </w:rPr>
        <w:t xml:space="preserve">                                         </w:t>
      </w:r>
    </w:p>
    <w:p w:rsidR="00D63EE7" w:rsidRPr="00E14C2A" w:rsidRDefault="00D63EE7" w:rsidP="00D63EE7">
      <w:pPr>
        <w:ind w:right="-289"/>
        <w:jc w:val="center"/>
        <w:rPr>
          <w:rFonts w:ascii="Cambria" w:hAnsi="Cambria" w:cs="Arial"/>
          <w:b/>
          <w:sz w:val="22"/>
          <w:szCs w:val="22"/>
          <w:lang w:val="en-US"/>
        </w:rPr>
      </w:pPr>
    </w:p>
    <w:p w:rsidR="00D63EE7" w:rsidRPr="00E14C2A" w:rsidRDefault="00D63EE7" w:rsidP="00D63EE7">
      <w:pPr>
        <w:ind w:right="-289"/>
        <w:jc w:val="center"/>
        <w:rPr>
          <w:rFonts w:ascii="Cambria" w:hAnsi="Cambria" w:cs="Arial"/>
          <w:b/>
          <w:sz w:val="22"/>
          <w:szCs w:val="22"/>
        </w:rPr>
      </w:pPr>
      <w:r w:rsidRPr="00E14C2A">
        <w:rPr>
          <w:rFonts w:ascii="Cambria" w:hAnsi="Cambria" w:cs="Arial"/>
          <w:b/>
          <w:sz w:val="22"/>
          <w:szCs w:val="22"/>
        </w:rPr>
        <w:t xml:space="preserve">ΠΕΡΙΛΗΨΗ ΠΡΟΚΗΡΥΞΗΣ </w:t>
      </w:r>
    </w:p>
    <w:p w:rsidR="00D63EE7" w:rsidRPr="00E14C2A" w:rsidRDefault="00D63EE7" w:rsidP="00D63EE7">
      <w:pPr>
        <w:ind w:right="-289"/>
        <w:jc w:val="center"/>
        <w:rPr>
          <w:rFonts w:ascii="Cambria" w:hAnsi="Cambria" w:cs="Arial"/>
          <w:b/>
          <w:sz w:val="22"/>
          <w:szCs w:val="22"/>
        </w:rPr>
      </w:pPr>
      <w:r w:rsidRPr="00E14C2A">
        <w:rPr>
          <w:rFonts w:ascii="Cambria" w:hAnsi="Cambria" w:cs="Arial"/>
          <w:b/>
          <w:sz w:val="22"/>
          <w:szCs w:val="22"/>
        </w:rPr>
        <w:t xml:space="preserve">ΓΙΑ ΤΗ ΣΥΝΑΨΗ ΗΛΕΚΤΡΟΝΙΚΗΣ ΔΗΜΟΣΙΑΣ ΣΥΜΒΑΣΗΣ MΕΛΕΤΗΣ </w:t>
      </w:r>
    </w:p>
    <w:p w:rsidR="00D63EE7" w:rsidRPr="00E14C2A" w:rsidRDefault="00D63EE7" w:rsidP="00D63EE7">
      <w:pPr>
        <w:ind w:right="-289"/>
        <w:jc w:val="center"/>
        <w:rPr>
          <w:rFonts w:ascii="Cambria" w:hAnsi="Cambria" w:cs="Arial"/>
          <w:b/>
          <w:sz w:val="22"/>
          <w:szCs w:val="22"/>
        </w:rPr>
      </w:pPr>
      <w:r w:rsidRPr="00E14C2A">
        <w:rPr>
          <w:rFonts w:ascii="Cambria" w:hAnsi="Cambria" w:cs="Arial"/>
          <w:b/>
          <w:sz w:val="22"/>
          <w:szCs w:val="22"/>
        </w:rPr>
        <w:t>ΑΝΩ ΤΩΝ ΟΡΙΩΝ ΤΟΥ Ν.4412/2016</w:t>
      </w:r>
    </w:p>
    <w:p w:rsidR="00D63EE7" w:rsidRPr="00E14C2A" w:rsidRDefault="00D63EE7" w:rsidP="00D63EE7">
      <w:pPr>
        <w:pStyle w:val="Rub1"/>
        <w:jc w:val="left"/>
        <w:rPr>
          <w:rFonts w:ascii="Cambria" w:hAnsi="Cambria" w:cs="Arial"/>
          <w:sz w:val="22"/>
          <w:szCs w:val="22"/>
          <w:lang w:val="el-GR"/>
        </w:rPr>
      </w:pPr>
    </w:p>
    <w:p w:rsidR="00D63EE7" w:rsidRPr="00E14C2A" w:rsidRDefault="00D63EE7" w:rsidP="00D63EE7">
      <w:pPr>
        <w:pStyle w:val="Rub1"/>
        <w:jc w:val="left"/>
        <w:rPr>
          <w:rFonts w:ascii="Cambria" w:hAnsi="Cambria" w:cs="Arial"/>
          <w:sz w:val="22"/>
          <w:szCs w:val="22"/>
          <w:lang w:val="el-GR"/>
        </w:rPr>
      </w:pPr>
    </w:p>
    <w:p w:rsidR="00D63EE7" w:rsidRPr="00E14C2A" w:rsidRDefault="00D63EE7" w:rsidP="00D63EE7">
      <w:pPr>
        <w:pStyle w:val="Rub1"/>
        <w:spacing w:line="276" w:lineRule="auto"/>
        <w:jc w:val="center"/>
        <w:rPr>
          <w:rFonts w:ascii="Cambria" w:hAnsi="Cambria" w:cs="Arial"/>
          <w:caps/>
          <w:smallCaps w:val="0"/>
          <w:sz w:val="22"/>
          <w:szCs w:val="22"/>
          <w:lang w:val="el-GR"/>
        </w:rPr>
      </w:pPr>
      <w:r w:rsidRPr="00E14C2A">
        <w:rPr>
          <w:rFonts w:ascii="Cambria" w:hAnsi="Cambria" w:cs="Arial"/>
          <w:sz w:val="22"/>
          <w:szCs w:val="22"/>
          <w:lang w:val="el-GR"/>
        </w:rPr>
        <w:t xml:space="preserve">ΤΜΗΜΑ I: </w:t>
      </w:r>
      <w:r w:rsidRPr="00E14C2A">
        <w:rPr>
          <w:rFonts w:ascii="Cambria" w:hAnsi="Cambria" w:cs="Arial"/>
          <w:caps/>
          <w:smallCaps w:val="0"/>
          <w:sz w:val="22"/>
          <w:szCs w:val="22"/>
          <w:lang w:val="el-GR"/>
        </w:rPr>
        <w:t>ΑΝΑΘΕΤΟΥΣΑ ΑΡΧΗ</w:t>
      </w:r>
    </w:p>
    <w:p w:rsidR="00D63EE7" w:rsidRPr="00E14C2A" w:rsidRDefault="00D63EE7" w:rsidP="00D63EE7">
      <w:pPr>
        <w:pStyle w:val="Rub1"/>
        <w:spacing w:line="276" w:lineRule="auto"/>
        <w:jc w:val="center"/>
        <w:rPr>
          <w:rFonts w:ascii="Cambria" w:hAnsi="Cambria" w:cs="Arial"/>
          <w:caps/>
          <w:smallCaps w:val="0"/>
          <w:sz w:val="22"/>
          <w:szCs w:val="22"/>
          <w:lang w:val="el-GR"/>
        </w:rPr>
      </w:pPr>
    </w:p>
    <w:p w:rsidR="00D63EE7" w:rsidRPr="00E14C2A" w:rsidRDefault="00D63EE7" w:rsidP="00D63EE7">
      <w:pPr>
        <w:pStyle w:val="Rub2"/>
        <w:spacing w:line="276" w:lineRule="auto"/>
        <w:ind w:right="-595"/>
        <w:rPr>
          <w:rFonts w:ascii="Cambria" w:hAnsi="Cambria" w:cs="Arial"/>
          <w:b/>
          <w:smallCaps w:val="0"/>
          <w:sz w:val="22"/>
          <w:szCs w:val="22"/>
          <w:lang w:val="el-GR"/>
        </w:rPr>
      </w:pPr>
      <w:r w:rsidRPr="00E14C2A">
        <w:rPr>
          <w:rFonts w:ascii="Cambria" w:hAnsi="Cambria" w:cs="Arial"/>
          <w:b/>
          <w:smallCaps w:val="0"/>
          <w:sz w:val="22"/>
          <w:szCs w:val="22"/>
          <w:lang w:val="el-GR"/>
        </w:rPr>
        <w:t>Επωνυμία, διευθύνσεις, και σημείο(-α) επαφής:</w:t>
      </w:r>
    </w:p>
    <w:p w:rsidR="00D63EE7" w:rsidRPr="00E14C2A" w:rsidRDefault="00D63EE7" w:rsidP="00D63EE7">
      <w:pPr>
        <w:spacing w:line="276" w:lineRule="auto"/>
        <w:jc w:val="both"/>
        <w:rPr>
          <w:rFonts w:ascii="Cambria" w:hAnsi="Cambria" w:cs="Arial"/>
          <w:sz w:val="22"/>
          <w:szCs w:val="22"/>
        </w:rPr>
      </w:pPr>
      <w:r w:rsidRPr="00E14C2A">
        <w:rPr>
          <w:rFonts w:ascii="Cambria" w:hAnsi="Cambria" w:cs="Arial"/>
          <w:sz w:val="22"/>
          <w:szCs w:val="22"/>
        </w:rPr>
        <w:t xml:space="preserve">ΔΗΜΟΤΙΚΗ ΕΠΙΧΕΙΡΗΣΗ ΥΔΡΕΥΣΗΣ – ΑΠΟΧΕΤΕΥΣΗΣ ΜΕΙΖΟΝΟΣ ΠΕΡΙΟΧΗΣ ΒΟΛΟΥ, Κωνσταντά 141, Τ.Κ.: 38221,  E-mail: </w:t>
      </w:r>
      <w:hyperlink r:id="rId8" w:history="1">
        <w:r w:rsidR="0021079E" w:rsidRPr="00E14C2A">
          <w:rPr>
            <w:rStyle w:val="-"/>
            <w:rFonts w:ascii="Cambria" w:hAnsi="Cambria" w:cs="Arial"/>
            <w:sz w:val="22"/>
            <w:szCs w:val="22"/>
            <w:lang w:val="en-US"/>
          </w:rPr>
          <w:t>info</w:t>
        </w:r>
        <w:r w:rsidR="0021079E" w:rsidRPr="00E14C2A">
          <w:rPr>
            <w:rStyle w:val="-"/>
            <w:rFonts w:ascii="Cambria" w:hAnsi="Cambria" w:cs="Arial"/>
            <w:sz w:val="22"/>
            <w:szCs w:val="22"/>
          </w:rPr>
          <w:t>@deyamv.gr</w:t>
        </w:r>
      </w:hyperlink>
      <w:r w:rsidRPr="00E14C2A">
        <w:rPr>
          <w:rFonts w:ascii="Cambria" w:hAnsi="Cambria" w:cs="Arial"/>
          <w:sz w:val="22"/>
          <w:szCs w:val="22"/>
        </w:rPr>
        <w:t xml:space="preserve">, Πληροφορίες: κ. Χρ. Φαφούτης (2421075140) – Ελ. Θεοφανίδου (2421075103). </w:t>
      </w:r>
    </w:p>
    <w:p w:rsidR="00D63EE7" w:rsidRPr="00E14C2A" w:rsidRDefault="00D63EE7" w:rsidP="00D63EE7">
      <w:pPr>
        <w:jc w:val="both"/>
        <w:rPr>
          <w:rFonts w:ascii="Cambria" w:hAnsi="Cambria" w:cs="Arial"/>
          <w:sz w:val="22"/>
          <w:szCs w:val="22"/>
        </w:rPr>
      </w:pPr>
    </w:p>
    <w:p w:rsidR="00D63EE7" w:rsidRPr="00E14C2A" w:rsidRDefault="00D63EE7" w:rsidP="00D63EE7">
      <w:pPr>
        <w:jc w:val="both"/>
        <w:rPr>
          <w:rFonts w:ascii="Cambria" w:hAnsi="Cambria" w:cs="Arial"/>
          <w:sz w:val="22"/>
          <w:szCs w:val="22"/>
        </w:rPr>
      </w:pPr>
    </w:p>
    <w:p w:rsidR="00D63EE7" w:rsidRPr="00E14C2A" w:rsidRDefault="00D63EE7" w:rsidP="00D63EE7">
      <w:pPr>
        <w:pStyle w:val="a8"/>
        <w:spacing w:after="0"/>
        <w:jc w:val="center"/>
        <w:rPr>
          <w:rFonts w:ascii="Cambria" w:hAnsi="Cambria" w:cs="Arial"/>
          <w:sz w:val="22"/>
          <w:szCs w:val="22"/>
        </w:rPr>
      </w:pPr>
      <w:r w:rsidRPr="00E14C2A">
        <w:rPr>
          <w:rFonts w:ascii="Cambria" w:hAnsi="Cambria" w:cs="Arial"/>
          <w:sz w:val="22"/>
          <w:szCs w:val="22"/>
        </w:rPr>
        <w:t>ΤΜΗΜΑ II: ΑΝΤΙΚΕΙΜΕΝΟ ΤΗΣ ΣΥΜΒΑΣΗΣ</w:t>
      </w:r>
    </w:p>
    <w:p w:rsidR="00D63EE7" w:rsidRPr="00E14C2A" w:rsidRDefault="00D63EE7" w:rsidP="00D63EE7">
      <w:pPr>
        <w:rPr>
          <w:rFonts w:ascii="Cambria" w:hAnsi="Cambria"/>
          <w:sz w:val="22"/>
          <w:szCs w:val="22"/>
          <w:lang w:eastAsia="en-GB"/>
        </w:rPr>
      </w:pPr>
    </w:p>
    <w:p w:rsidR="00D63EE7" w:rsidRPr="00E14C2A" w:rsidRDefault="00D63EE7" w:rsidP="00D63EE7">
      <w:pPr>
        <w:pStyle w:val="a8"/>
        <w:spacing w:after="0" w:line="276" w:lineRule="auto"/>
        <w:jc w:val="both"/>
        <w:rPr>
          <w:rFonts w:ascii="Cambria" w:hAnsi="Cambria" w:cs="Arial"/>
          <w:sz w:val="22"/>
          <w:szCs w:val="22"/>
        </w:rPr>
      </w:pPr>
      <w:r w:rsidRPr="00E14C2A">
        <w:rPr>
          <w:rFonts w:ascii="Cambria" w:hAnsi="Cambria" w:cs="Arial"/>
          <w:sz w:val="22"/>
          <w:szCs w:val="22"/>
        </w:rPr>
        <w:t xml:space="preserve">Περιγραφή: </w:t>
      </w:r>
    </w:p>
    <w:p w:rsidR="00D63EE7" w:rsidRPr="00E14C2A" w:rsidRDefault="00D63EE7" w:rsidP="00D63EE7">
      <w:pPr>
        <w:pStyle w:val="a8"/>
        <w:spacing w:after="0" w:line="276" w:lineRule="auto"/>
        <w:jc w:val="both"/>
        <w:rPr>
          <w:rFonts w:ascii="Cambria" w:hAnsi="Cambria" w:cs="Arial"/>
          <w:b w:val="0"/>
          <w:sz w:val="22"/>
          <w:szCs w:val="22"/>
        </w:rPr>
      </w:pPr>
      <w:r w:rsidRPr="00E14C2A">
        <w:rPr>
          <w:rFonts w:ascii="Cambria" w:hAnsi="Cambria" w:cs="Arial"/>
          <w:b w:val="0"/>
          <w:sz w:val="22"/>
          <w:szCs w:val="22"/>
        </w:rPr>
        <w:t xml:space="preserve">Ο τίτλος της σύμβασης είναι </w:t>
      </w:r>
      <w:r w:rsidRPr="00E14C2A">
        <w:rPr>
          <w:rFonts w:ascii="Cambria" w:hAnsi="Cambria" w:cs="Arial"/>
          <w:sz w:val="22"/>
          <w:szCs w:val="22"/>
        </w:rPr>
        <w:t xml:space="preserve">«ΜΕΛΕΤΗ ΕΡΓΩΝ ΑΞΙΟΠΟΙΗΣΗΣ ΥΔΑΤΙΚΩΝ ΠΟΡΩΝ </w:t>
      </w:r>
      <w:r w:rsidR="0021079E" w:rsidRPr="00E14C2A">
        <w:rPr>
          <w:rFonts w:ascii="Cambria" w:hAnsi="Cambria" w:cs="Arial"/>
          <w:sz w:val="22"/>
          <w:szCs w:val="22"/>
        </w:rPr>
        <w:t>ΑΝΑΤΟΛ</w:t>
      </w:r>
      <w:r w:rsidRPr="00E14C2A">
        <w:rPr>
          <w:rFonts w:ascii="Cambria" w:hAnsi="Cambria" w:cs="Arial"/>
          <w:sz w:val="22"/>
          <w:szCs w:val="22"/>
        </w:rPr>
        <w:t>ΙΚΟΥ ΜΕΤΩΠΟΥ ΔΗΜΟΥ ΒΟΛΟΥ</w:t>
      </w:r>
      <w:r w:rsidRPr="00E14C2A">
        <w:rPr>
          <w:rFonts w:ascii="Cambria" w:hAnsi="Cambria" w:cs="Arial"/>
          <w:bCs/>
          <w:sz w:val="22"/>
          <w:szCs w:val="22"/>
        </w:rPr>
        <w:t>»</w:t>
      </w:r>
      <w:r w:rsidRPr="00E14C2A">
        <w:rPr>
          <w:rFonts w:ascii="Cambria" w:hAnsi="Cambria" w:cs="Arial"/>
          <w:sz w:val="22"/>
          <w:szCs w:val="22"/>
        </w:rPr>
        <w:t xml:space="preserve"> </w:t>
      </w:r>
      <w:r w:rsidRPr="00E14C2A">
        <w:rPr>
          <w:rFonts w:ascii="Cambria" w:hAnsi="Cambria" w:cs="Arial"/>
          <w:b w:val="0"/>
          <w:sz w:val="22"/>
          <w:szCs w:val="22"/>
        </w:rPr>
        <w:t>και ο τόπος της παροχής ο Δήμος Βόλου.</w:t>
      </w:r>
    </w:p>
    <w:p w:rsidR="00D63EE7" w:rsidRPr="00E14C2A" w:rsidRDefault="00D63EE7" w:rsidP="00D63EE7">
      <w:pPr>
        <w:rPr>
          <w:rFonts w:ascii="Cambria" w:hAnsi="Cambria"/>
          <w:sz w:val="22"/>
          <w:szCs w:val="22"/>
          <w:lang w:eastAsia="en-GB"/>
        </w:rPr>
      </w:pPr>
    </w:p>
    <w:p w:rsidR="00D63EE7" w:rsidRPr="00E14C2A" w:rsidRDefault="00D63EE7" w:rsidP="00D63EE7">
      <w:pPr>
        <w:spacing w:line="276" w:lineRule="auto"/>
        <w:jc w:val="both"/>
        <w:rPr>
          <w:rFonts w:ascii="Cambria" w:hAnsi="Cambria" w:cs="Arial"/>
          <w:b/>
          <w:sz w:val="22"/>
          <w:szCs w:val="22"/>
          <w:u w:val="single"/>
        </w:rPr>
      </w:pPr>
      <w:r w:rsidRPr="00E14C2A">
        <w:rPr>
          <w:rFonts w:ascii="Cambria" w:hAnsi="Cambria" w:cs="Arial"/>
          <w:b/>
          <w:sz w:val="22"/>
          <w:szCs w:val="22"/>
          <w:u w:val="single"/>
        </w:rPr>
        <w:t xml:space="preserve">1. Σύντομη περιγραφή της σύμβασης:  </w:t>
      </w:r>
    </w:p>
    <w:p w:rsidR="0021079E" w:rsidRPr="00E14C2A" w:rsidRDefault="00D63EE7" w:rsidP="0021079E">
      <w:pPr>
        <w:spacing w:line="276" w:lineRule="auto"/>
        <w:jc w:val="both"/>
        <w:rPr>
          <w:rFonts w:ascii="Cambria" w:hAnsi="Cambria" w:cs="Arial"/>
          <w:sz w:val="22"/>
          <w:szCs w:val="22"/>
        </w:rPr>
      </w:pPr>
      <w:r w:rsidRPr="00E14C2A">
        <w:rPr>
          <w:rFonts w:ascii="Cambria" w:hAnsi="Cambria" w:cs="Arial"/>
          <w:sz w:val="22"/>
          <w:szCs w:val="22"/>
        </w:rPr>
        <w:t xml:space="preserve">Με την παρούσα Σύμβαση, πρόκειται να εκπονηθεί η </w:t>
      </w:r>
      <w:r w:rsidR="0021079E" w:rsidRPr="00E14C2A">
        <w:rPr>
          <w:rFonts w:ascii="Cambria" w:hAnsi="Cambria" w:cs="Arial"/>
          <w:sz w:val="22"/>
          <w:szCs w:val="22"/>
        </w:rPr>
        <w:t>Μελέτη των παρακάτω Τεχνικών Έργων, του Ανατολικού Τμήματος του Δήμου Βόλου, τα οποία περιλαμβάνονται στα προτεινόμενα Μέτρα του Σχεδίου Διαχείρισης (Masterplan) της ΔΕΥΑΜΒ.</w:t>
      </w:r>
    </w:p>
    <w:p w:rsidR="0021079E" w:rsidRPr="00E14C2A" w:rsidRDefault="0021079E" w:rsidP="0021079E">
      <w:pPr>
        <w:spacing w:line="276" w:lineRule="auto"/>
        <w:jc w:val="both"/>
        <w:rPr>
          <w:rFonts w:ascii="Cambria" w:hAnsi="Cambria" w:cs="Arial"/>
          <w:sz w:val="22"/>
          <w:szCs w:val="22"/>
        </w:rPr>
      </w:pPr>
      <w:r w:rsidRPr="00E14C2A">
        <w:rPr>
          <w:rFonts w:ascii="Cambria" w:hAnsi="Cambria" w:cs="Arial"/>
          <w:sz w:val="22"/>
          <w:szCs w:val="22"/>
        </w:rPr>
        <w:t>Τα έργα αυτά είναι:</w:t>
      </w:r>
    </w:p>
    <w:p w:rsidR="0021079E" w:rsidRPr="00E14C2A" w:rsidRDefault="0021079E" w:rsidP="0021079E">
      <w:pPr>
        <w:spacing w:line="276" w:lineRule="auto"/>
        <w:ind w:left="284" w:hanging="284"/>
        <w:jc w:val="both"/>
        <w:rPr>
          <w:rFonts w:ascii="Cambria" w:hAnsi="Cambria" w:cs="Arial"/>
          <w:sz w:val="22"/>
          <w:szCs w:val="22"/>
        </w:rPr>
      </w:pPr>
      <w:r w:rsidRPr="00E14C2A">
        <w:rPr>
          <w:rFonts w:ascii="Cambria" w:hAnsi="Cambria" w:cs="Arial"/>
          <w:sz w:val="22"/>
          <w:szCs w:val="22"/>
        </w:rPr>
        <w:t>1. Υδρομάστευση και αγωγοί μεταφοράς νερού των πηγών Αγίου Ιωάννη και Ζάγκα για την ύδρευση των οικισμών Αγ.Βλάσιος, Παλαιόκαστρο, Άνω Λεχώνια, Κάτω Λεχώνια, Μαλάκι, Πλατανίδια, Σερβανάτες, Αγριά και του Π.Σ. Βόλου και Ν. Ιωνίας.</w:t>
      </w:r>
    </w:p>
    <w:p w:rsidR="0021079E" w:rsidRPr="00E14C2A" w:rsidRDefault="0021079E" w:rsidP="0021079E">
      <w:pPr>
        <w:spacing w:line="276" w:lineRule="auto"/>
        <w:ind w:left="284" w:hanging="284"/>
        <w:jc w:val="both"/>
        <w:rPr>
          <w:rFonts w:ascii="Cambria" w:hAnsi="Cambria" w:cs="Arial"/>
          <w:sz w:val="22"/>
          <w:szCs w:val="22"/>
        </w:rPr>
      </w:pPr>
      <w:r w:rsidRPr="00E14C2A">
        <w:rPr>
          <w:rFonts w:ascii="Cambria" w:hAnsi="Cambria" w:cs="Arial"/>
          <w:sz w:val="22"/>
          <w:szCs w:val="22"/>
        </w:rPr>
        <w:t>2. Εκσυγχρονισμός Δικτύου Ύδρευσης Αγριάς Δ. Βόλου</w:t>
      </w:r>
    </w:p>
    <w:p w:rsidR="0021079E" w:rsidRPr="00E14C2A" w:rsidRDefault="0021079E" w:rsidP="0021079E">
      <w:pPr>
        <w:spacing w:line="276" w:lineRule="auto"/>
        <w:ind w:left="284" w:hanging="284"/>
        <w:jc w:val="both"/>
        <w:rPr>
          <w:rFonts w:ascii="Cambria" w:hAnsi="Cambria" w:cs="Arial"/>
          <w:sz w:val="22"/>
          <w:szCs w:val="22"/>
        </w:rPr>
      </w:pPr>
      <w:r w:rsidRPr="00E14C2A">
        <w:rPr>
          <w:rFonts w:ascii="Cambria" w:hAnsi="Cambria" w:cs="Arial"/>
          <w:sz w:val="22"/>
          <w:szCs w:val="22"/>
        </w:rPr>
        <w:t>3. Εκσυγχρονισμός Δικτύου Ύδρευσης των Οικισμών Αγ. Λαυρεντίου και Αγ. Βλασίου Δ. Βόλου</w:t>
      </w:r>
    </w:p>
    <w:p w:rsidR="0021079E" w:rsidRPr="00E14C2A" w:rsidRDefault="0021079E" w:rsidP="0021079E">
      <w:pPr>
        <w:spacing w:line="276" w:lineRule="auto"/>
        <w:ind w:left="284" w:hanging="284"/>
        <w:jc w:val="both"/>
        <w:rPr>
          <w:rFonts w:ascii="Cambria" w:hAnsi="Cambria" w:cs="Arial"/>
          <w:sz w:val="22"/>
          <w:szCs w:val="22"/>
        </w:rPr>
      </w:pPr>
      <w:r w:rsidRPr="00E14C2A">
        <w:rPr>
          <w:rFonts w:ascii="Cambria" w:hAnsi="Cambria" w:cs="Arial"/>
          <w:sz w:val="22"/>
          <w:szCs w:val="22"/>
        </w:rPr>
        <w:lastRenderedPageBreak/>
        <w:t>4. Eκσυγχρονισμός Δικτύου Ύδρευσης των Οικισμών Άνω και Κάτω Λεχωνίων Δ. Βόλου</w:t>
      </w:r>
    </w:p>
    <w:p w:rsidR="0021079E" w:rsidRPr="00E14C2A" w:rsidRDefault="0021079E" w:rsidP="0021079E">
      <w:pPr>
        <w:spacing w:line="276" w:lineRule="auto"/>
        <w:ind w:left="284" w:hanging="284"/>
        <w:jc w:val="both"/>
        <w:rPr>
          <w:rFonts w:ascii="Cambria" w:hAnsi="Cambria" w:cs="Arial"/>
          <w:sz w:val="22"/>
          <w:szCs w:val="22"/>
        </w:rPr>
      </w:pPr>
      <w:r w:rsidRPr="00E14C2A">
        <w:rPr>
          <w:rFonts w:ascii="Cambria" w:hAnsi="Cambria" w:cs="Arial"/>
          <w:sz w:val="22"/>
          <w:szCs w:val="22"/>
        </w:rPr>
        <w:t>5. Έργα υδροσυλλογής και ταμίευσης τμήματος της απορροής του ρέματος Βρύχωνα, διύλιση του νερού και μεταφορά υδρευτικού νερού στο Βόλο</w:t>
      </w:r>
    </w:p>
    <w:p w:rsidR="0021079E" w:rsidRPr="00E14C2A" w:rsidRDefault="0021079E" w:rsidP="0021079E">
      <w:pPr>
        <w:pStyle w:val="a7"/>
        <w:ind w:left="360"/>
        <w:jc w:val="both"/>
        <w:rPr>
          <w:rFonts w:ascii="Cambria" w:hAnsi="Cambria" w:cs="Arial"/>
          <w:szCs w:val="22"/>
        </w:rPr>
      </w:pPr>
    </w:p>
    <w:p w:rsidR="00D63EE7" w:rsidRPr="00E14C2A" w:rsidRDefault="00D63EE7" w:rsidP="0021079E">
      <w:pPr>
        <w:pStyle w:val="a7"/>
        <w:ind w:left="360"/>
        <w:jc w:val="both"/>
        <w:rPr>
          <w:rFonts w:ascii="Cambria" w:hAnsi="Cambria" w:cs="Arial"/>
          <w:szCs w:val="22"/>
          <w:u w:val="single"/>
        </w:rPr>
      </w:pPr>
      <w:r w:rsidRPr="00E14C2A">
        <w:rPr>
          <w:rFonts w:ascii="Cambria" w:hAnsi="Cambria" w:cs="Arial"/>
          <w:szCs w:val="22"/>
          <w:u w:val="single"/>
        </w:rPr>
        <w:t xml:space="preserve">2. Προεκτιμώμενη Αμοιβή: </w:t>
      </w:r>
    </w:p>
    <w:p w:rsidR="00D63EE7" w:rsidRPr="00E14C2A" w:rsidRDefault="00D63EE7" w:rsidP="00D63EE7">
      <w:pPr>
        <w:spacing w:line="276" w:lineRule="auto"/>
        <w:rPr>
          <w:rFonts w:ascii="Cambria" w:hAnsi="Cambria" w:cs="Arial"/>
          <w:sz w:val="22"/>
          <w:szCs w:val="22"/>
        </w:rPr>
      </w:pPr>
      <w:r w:rsidRPr="00E14C2A">
        <w:rPr>
          <w:rFonts w:ascii="Cambria" w:hAnsi="Cambria" w:cs="Arial"/>
          <w:sz w:val="22"/>
          <w:szCs w:val="22"/>
        </w:rPr>
        <w:t xml:space="preserve">α) Συνολική: </w:t>
      </w:r>
      <w:r w:rsidR="0021079E" w:rsidRPr="00E14C2A">
        <w:rPr>
          <w:rFonts w:ascii="Cambria" w:hAnsi="Cambria" w:cs="Arial"/>
          <w:b/>
          <w:sz w:val="22"/>
          <w:szCs w:val="22"/>
        </w:rPr>
        <w:t>1.539.787,46</w:t>
      </w:r>
      <w:r w:rsidRPr="00E14C2A">
        <w:rPr>
          <w:rFonts w:ascii="Cambria" w:hAnsi="Cambria" w:cs="Arial"/>
          <w:b/>
          <w:sz w:val="22"/>
          <w:szCs w:val="22"/>
        </w:rPr>
        <w:t>€ (χωρίς ΦΠΑ)</w:t>
      </w:r>
    </w:p>
    <w:p w:rsidR="00D63EE7" w:rsidRPr="00E14C2A" w:rsidRDefault="00D63EE7" w:rsidP="00D63EE7">
      <w:pPr>
        <w:spacing w:line="276" w:lineRule="auto"/>
        <w:rPr>
          <w:rFonts w:ascii="Cambria" w:hAnsi="Cambria" w:cs="Arial"/>
          <w:sz w:val="22"/>
          <w:szCs w:val="22"/>
        </w:rPr>
      </w:pPr>
      <w:r w:rsidRPr="00E14C2A">
        <w:rPr>
          <w:rFonts w:ascii="Cambria" w:hAnsi="Cambria" w:cs="Arial"/>
          <w:sz w:val="22"/>
          <w:szCs w:val="22"/>
        </w:rPr>
        <w:t>β) Ανά Κατηγορία Μελέτης: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991.911,52 € για μελέτη κατηγορίας 13 (ΥΔΡΑΥΛΙΚΕΣ ΜΕΛΕΤΕΣ)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188.809,28 € για μελέτη κατηγορίας 9  (ΗΛΕΚΤΡΟΜΗΧΑΝΟΛΟΓΙΚΕΣ ΜΕΛΕΤΕΣ)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170.583,38  € για μελέτη κατηγορίας 27  (ΠΕΡΙΒΑΛΛΟΝΤΙΚΕΣ ΜΕΛΕΤΕΣ)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88.415,76  € για μελέτη κατηγορίας 16 (ΤΟΠΟΓΡΑΦΙΚΕΣ ΜΕΛΕΤΕΣ)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94.526,62  € για μελέτη κατηγορίας 21 (ΓΕΩΤΕΧΝΙΚΕΣ ΕΡΕΥΝΕΣ ΚΑΙ  ΜΕΛΕΤΕΣ)</w:t>
      </w:r>
    </w:p>
    <w:p w:rsidR="0021079E" w:rsidRPr="00E14C2A" w:rsidRDefault="0021079E" w:rsidP="0021079E">
      <w:pPr>
        <w:numPr>
          <w:ilvl w:val="0"/>
          <w:numId w:val="4"/>
        </w:numPr>
        <w:spacing w:line="276" w:lineRule="auto"/>
        <w:rPr>
          <w:rFonts w:ascii="Cambria" w:hAnsi="Cambria" w:cs="Cambria"/>
          <w:sz w:val="22"/>
          <w:szCs w:val="22"/>
        </w:rPr>
      </w:pPr>
      <w:r w:rsidRPr="00E14C2A">
        <w:rPr>
          <w:rFonts w:ascii="Cambria" w:hAnsi="Cambria" w:cs="Cambria"/>
          <w:sz w:val="22"/>
          <w:szCs w:val="22"/>
        </w:rPr>
        <w:t>5.540,90  € για μελέτη κατηγορίας 20 (ΓΕΩΛΟΓΙΚΕΣ ΜΕΛΕΤΕΣ)</w:t>
      </w:r>
    </w:p>
    <w:p w:rsidR="00D63EE7" w:rsidRPr="00E14C2A" w:rsidRDefault="00D63EE7" w:rsidP="00D63EE7">
      <w:pPr>
        <w:spacing w:line="276" w:lineRule="auto"/>
        <w:rPr>
          <w:rFonts w:ascii="Cambria" w:hAnsi="Cambria" w:cs="Arial"/>
          <w:sz w:val="22"/>
          <w:szCs w:val="22"/>
        </w:rPr>
      </w:pPr>
      <w:r w:rsidRPr="00E14C2A">
        <w:rPr>
          <w:rFonts w:ascii="Cambria" w:hAnsi="Cambria" w:cs="Arial"/>
          <w:b/>
          <w:sz w:val="22"/>
          <w:szCs w:val="22"/>
        </w:rPr>
        <w:t>Συνολική διάρκεια της Σύμβασης</w:t>
      </w:r>
      <w:r w:rsidRPr="00E14C2A">
        <w:rPr>
          <w:rFonts w:ascii="Cambria" w:hAnsi="Cambria" w:cs="Arial"/>
          <w:sz w:val="22"/>
          <w:szCs w:val="22"/>
        </w:rPr>
        <w:t xml:space="preserve">: </w:t>
      </w:r>
      <w:r w:rsidR="0021079E" w:rsidRPr="00E14C2A">
        <w:rPr>
          <w:rFonts w:ascii="Cambria" w:hAnsi="Cambria" w:cs="Arial"/>
          <w:sz w:val="22"/>
          <w:szCs w:val="22"/>
        </w:rPr>
        <w:t>24</w:t>
      </w:r>
      <w:r w:rsidRPr="00E14C2A">
        <w:rPr>
          <w:rFonts w:ascii="Cambria" w:hAnsi="Cambria" w:cs="Arial"/>
          <w:sz w:val="22"/>
          <w:szCs w:val="22"/>
        </w:rPr>
        <w:t xml:space="preserve"> μήνες </w:t>
      </w:r>
    </w:p>
    <w:p w:rsidR="00D63EE7" w:rsidRPr="00E14C2A" w:rsidRDefault="00D63EE7" w:rsidP="00D63EE7">
      <w:pPr>
        <w:pStyle w:val="3"/>
        <w:spacing w:after="0"/>
        <w:ind w:left="0"/>
        <w:jc w:val="center"/>
        <w:rPr>
          <w:rFonts w:ascii="Cambria" w:hAnsi="Cambria" w:cs="Arial"/>
          <w:b/>
          <w:sz w:val="22"/>
          <w:szCs w:val="22"/>
        </w:rPr>
      </w:pPr>
    </w:p>
    <w:p w:rsidR="00D63EE7" w:rsidRPr="00E14C2A" w:rsidRDefault="00D63EE7" w:rsidP="00D63EE7">
      <w:pPr>
        <w:pStyle w:val="3"/>
        <w:spacing w:after="0"/>
        <w:ind w:left="0"/>
        <w:jc w:val="center"/>
        <w:rPr>
          <w:rFonts w:ascii="Cambria" w:hAnsi="Cambria" w:cs="Arial"/>
          <w:b/>
          <w:sz w:val="22"/>
          <w:szCs w:val="22"/>
        </w:rPr>
      </w:pPr>
      <w:r w:rsidRPr="00E14C2A">
        <w:rPr>
          <w:rFonts w:ascii="Cambria" w:hAnsi="Cambria" w:cs="Arial"/>
          <w:b/>
          <w:sz w:val="22"/>
          <w:szCs w:val="22"/>
        </w:rPr>
        <w:t>ΤΜΗΜΑ ΙΙΙ</w:t>
      </w:r>
    </w:p>
    <w:p w:rsidR="00D63EE7" w:rsidRPr="00E14C2A" w:rsidRDefault="00D63EE7" w:rsidP="00D63EE7">
      <w:pPr>
        <w:pStyle w:val="3"/>
        <w:spacing w:after="0" w:line="276" w:lineRule="auto"/>
        <w:ind w:left="0"/>
        <w:jc w:val="center"/>
        <w:rPr>
          <w:rFonts w:ascii="Cambria" w:hAnsi="Cambria" w:cs="Arial"/>
          <w:b/>
          <w:sz w:val="22"/>
          <w:szCs w:val="22"/>
        </w:rPr>
      </w:pPr>
    </w:p>
    <w:p w:rsidR="00D63EE7" w:rsidRPr="00E14C2A" w:rsidRDefault="00D63EE7" w:rsidP="00D63EE7">
      <w:pPr>
        <w:pStyle w:val="3"/>
        <w:spacing w:after="0" w:line="276" w:lineRule="auto"/>
        <w:ind w:left="0"/>
        <w:rPr>
          <w:rFonts w:ascii="Cambria" w:hAnsi="Cambria" w:cs="Arial"/>
          <w:b/>
          <w:sz w:val="22"/>
          <w:szCs w:val="22"/>
        </w:rPr>
      </w:pPr>
      <w:r w:rsidRPr="00E14C2A">
        <w:rPr>
          <w:rFonts w:ascii="Cambria" w:hAnsi="Cambria" w:cs="Arial"/>
          <w:b/>
          <w:sz w:val="22"/>
          <w:szCs w:val="22"/>
        </w:rPr>
        <w:t xml:space="preserve">Α: Νομικές, Οικονομικές και  Τεχνικές πληροφορίες: </w:t>
      </w:r>
    </w:p>
    <w:p w:rsidR="00D63EE7" w:rsidRPr="00E14C2A" w:rsidRDefault="00D63EE7" w:rsidP="00D63EE7">
      <w:pPr>
        <w:autoSpaceDE w:val="0"/>
        <w:autoSpaceDN w:val="0"/>
        <w:adjustRightInd w:val="0"/>
        <w:spacing w:line="276" w:lineRule="auto"/>
        <w:rPr>
          <w:rFonts w:ascii="Cambria" w:hAnsi="Cambria" w:cs="Arial"/>
          <w:sz w:val="22"/>
          <w:szCs w:val="22"/>
          <w:u w:val="single"/>
        </w:rPr>
      </w:pPr>
      <w:r w:rsidRPr="00E14C2A">
        <w:rPr>
          <w:rFonts w:ascii="Cambria" w:hAnsi="Cambria" w:cs="Arial"/>
          <w:sz w:val="22"/>
          <w:szCs w:val="22"/>
          <w:u w:val="single"/>
        </w:rPr>
        <w:t xml:space="preserve">1. Απαιτούμενες Εγγυήσεις </w:t>
      </w:r>
    </w:p>
    <w:p w:rsidR="00D63EE7" w:rsidRPr="00E14C2A" w:rsidRDefault="00D63EE7" w:rsidP="00D63EE7">
      <w:pPr>
        <w:spacing w:line="276" w:lineRule="auto"/>
        <w:jc w:val="both"/>
        <w:rPr>
          <w:rFonts w:ascii="Cambria" w:hAnsi="Cambria" w:cs="Arial"/>
          <w:sz w:val="22"/>
          <w:szCs w:val="22"/>
        </w:rPr>
      </w:pPr>
      <w:r w:rsidRPr="00E14C2A">
        <w:rPr>
          <w:rFonts w:ascii="Cambria" w:hAnsi="Cambria" w:cs="Arial"/>
          <w:sz w:val="22"/>
          <w:szCs w:val="22"/>
          <w:u w:val="single"/>
        </w:rPr>
        <w:t>Εγγύηση συμμετοχής</w:t>
      </w:r>
      <w:r w:rsidRPr="00E14C2A">
        <w:rPr>
          <w:rFonts w:ascii="Cambria" w:hAnsi="Cambria" w:cs="Arial"/>
          <w:sz w:val="22"/>
          <w:szCs w:val="22"/>
        </w:rPr>
        <w:t xml:space="preserve">: Η εγγύηση συμμετοχής στη διαδικασία του διαγωνισμού ανέρχεται σε </w:t>
      </w:r>
      <w:r w:rsidR="0021079E" w:rsidRPr="00E14C2A">
        <w:rPr>
          <w:rFonts w:ascii="Cambria" w:hAnsi="Cambria" w:cs="Arial"/>
          <w:b/>
          <w:sz w:val="22"/>
          <w:szCs w:val="22"/>
        </w:rPr>
        <w:t>30.795,75</w:t>
      </w:r>
      <w:r w:rsidRPr="00E14C2A">
        <w:rPr>
          <w:rFonts w:ascii="Cambria" w:hAnsi="Cambria" w:cs="Arial"/>
          <w:b/>
          <w:sz w:val="22"/>
          <w:szCs w:val="22"/>
        </w:rPr>
        <w:t xml:space="preserve"> €</w:t>
      </w:r>
      <w:r w:rsidRPr="00E14C2A">
        <w:rPr>
          <w:rFonts w:ascii="Cambria" w:hAnsi="Cambria" w:cs="Arial"/>
          <w:sz w:val="22"/>
          <w:szCs w:val="22"/>
        </w:rPr>
        <w:t xml:space="preserve"> (αντιστοιχεί σε ποσοστό 2% επί της εκτιμώμενης αξίας της σύμβασης).</w:t>
      </w:r>
    </w:p>
    <w:p w:rsidR="00D63EE7" w:rsidRPr="00E14C2A" w:rsidRDefault="00D63EE7" w:rsidP="00D63EE7">
      <w:pPr>
        <w:tabs>
          <w:tab w:val="left" w:pos="2952"/>
        </w:tabs>
        <w:spacing w:line="276" w:lineRule="auto"/>
        <w:jc w:val="both"/>
        <w:rPr>
          <w:rFonts w:ascii="Cambria" w:hAnsi="Cambria" w:cs="Arial"/>
          <w:b/>
          <w:sz w:val="22"/>
          <w:szCs w:val="22"/>
        </w:rPr>
      </w:pPr>
      <w:r w:rsidRPr="00E14C2A">
        <w:rPr>
          <w:rFonts w:ascii="Cambria" w:hAnsi="Cambria" w:cs="Arial"/>
          <w:sz w:val="22"/>
          <w:szCs w:val="22"/>
          <w:u w:val="single"/>
        </w:rPr>
        <w:t>Εγγύηση καλής εκτέλεσης</w:t>
      </w:r>
      <w:r w:rsidRPr="00E14C2A">
        <w:rPr>
          <w:rFonts w:ascii="Cambria" w:hAnsi="Cambria" w:cs="Arial"/>
          <w:sz w:val="22"/>
          <w:szCs w:val="22"/>
        </w:rPr>
        <w:t xml:space="preserve">: </w:t>
      </w:r>
      <w:r w:rsidRPr="00E14C2A">
        <w:rPr>
          <w:rFonts w:ascii="Cambria" w:hAnsi="Cambria" w:cs="Arial"/>
          <w:b/>
          <w:sz w:val="22"/>
          <w:szCs w:val="22"/>
        </w:rPr>
        <w:t xml:space="preserve">Η εγγύηση καλής εκτέλεσης που θα καταθέσει ο ανάδοχος για την υπογραφή της σύμβασης ανέρχεται σε 5% </w:t>
      </w:r>
      <w:r w:rsidR="0078529E" w:rsidRPr="00E14C2A">
        <w:rPr>
          <w:rFonts w:ascii="Cambria" w:hAnsi="Cambria" w:cs="Arial"/>
          <w:b/>
          <w:sz w:val="22"/>
          <w:szCs w:val="22"/>
        </w:rPr>
        <w:t>επί της εκτιμώμενης αξίας της σύμβασης</w:t>
      </w:r>
    </w:p>
    <w:p w:rsidR="00D63EE7" w:rsidRPr="00E14C2A" w:rsidRDefault="00D63EE7" w:rsidP="00D63EE7">
      <w:pPr>
        <w:autoSpaceDE w:val="0"/>
        <w:autoSpaceDN w:val="0"/>
        <w:adjustRightInd w:val="0"/>
        <w:spacing w:line="276" w:lineRule="auto"/>
        <w:ind w:left="792" w:hanging="792"/>
        <w:jc w:val="both"/>
        <w:rPr>
          <w:rFonts w:ascii="Cambria" w:hAnsi="Cambria" w:cs="Arial"/>
          <w:sz w:val="22"/>
          <w:szCs w:val="22"/>
        </w:rPr>
      </w:pPr>
      <w:r w:rsidRPr="00E14C2A">
        <w:rPr>
          <w:rFonts w:ascii="Cambria" w:hAnsi="Cambria" w:cs="Arial"/>
          <w:sz w:val="22"/>
          <w:szCs w:val="22"/>
          <w:u w:val="single"/>
        </w:rPr>
        <w:t>2. Κύριοι όροι χρηματοδότησης και πληρωμής.</w:t>
      </w:r>
    </w:p>
    <w:p w:rsidR="00D63EE7" w:rsidRPr="00E14C2A" w:rsidRDefault="00D63EE7" w:rsidP="00D63EE7">
      <w:pPr>
        <w:autoSpaceDE w:val="0"/>
        <w:autoSpaceDN w:val="0"/>
        <w:adjustRightInd w:val="0"/>
        <w:spacing w:line="276" w:lineRule="auto"/>
        <w:jc w:val="both"/>
        <w:rPr>
          <w:rFonts w:ascii="Cambria" w:hAnsi="Cambria" w:cs="Arial"/>
          <w:sz w:val="22"/>
          <w:szCs w:val="22"/>
        </w:rPr>
      </w:pPr>
      <w:r w:rsidRPr="00E14C2A">
        <w:rPr>
          <w:rFonts w:ascii="Cambria" w:hAnsi="Cambria" w:cs="Arial"/>
          <w:sz w:val="22"/>
          <w:szCs w:val="22"/>
        </w:rPr>
        <w:t>Η σύμβαση χρηματοδοτείται από ιδίους πόρους της ΔΕΥΑΜΒ.</w:t>
      </w:r>
    </w:p>
    <w:p w:rsidR="00D63EE7" w:rsidRPr="00E14C2A" w:rsidRDefault="00D63EE7" w:rsidP="00D63EE7">
      <w:pPr>
        <w:autoSpaceDE w:val="0"/>
        <w:autoSpaceDN w:val="0"/>
        <w:adjustRightInd w:val="0"/>
        <w:spacing w:line="276" w:lineRule="auto"/>
        <w:jc w:val="both"/>
        <w:rPr>
          <w:rFonts w:ascii="Cambria" w:hAnsi="Cambria" w:cs="Arial"/>
          <w:sz w:val="22"/>
          <w:szCs w:val="22"/>
        </w:rPr>
      </w:pPr>
      <w:r w:rsidRPr="00E14C2A">
        <w:rPr>
          <w:rFonts w:ascii="Cambria" w:hAnsi="Cambria" w:cs="Arial"/>
          <w:sz w:val="22"/>
          <w:szCs w:val="22"/>
        </w:rPr>
        <w:t xml:space="preserve">Η καταβολή της αμοιβής θα γίνει κατά τα οριζόμενα στο άρθρο 187 του Ν.4412/2016. </w:t>
      </w:r>
    </w:p>
    <w:p w:rsidR="00D63EE7" w:rsidRPr="00E14C2A" w:rsidRDefault="00D63EE7" w:rsidP="00D63EE7">
      <w:pPr>
        <w:spacing w:line="276" w:lineRule="auto"/>
        <w:jc w:val="both"/>
        <w:rPr>
          <w:rFonts w:ascii="Cambria" w:hAnsi="Cambria" w:cs="Arial"/>
          <w:sz w:val="22"/>
          <w:szCs w:val="22"/>
        </w:rPr>
      </w:pPr>
      <w:r w:rsidRPr="00E14C2A">
        <w:rPr>
          <w:rFonts w:ascii="Cambria" w:hAnsi="Cambria" w:cs="Arial"/>
          <w:sz w:val="22"/>
          <w:szCs w:val="22"/>
        </w:rPr>
        <w:t xml:space="preserve">3. Αν η σύμβαση ανατεθεί σε σύμπραξη ή κοινοπραξία, δεν είναι υποχρεωτικό να λάβει συγκεκριμένη νομική μορφή. Δικαιούνται να συμμετέχουν </w:t>
      </w:r>
      <w:r w:rsidRPr="00E14C2A">
        <w:rPr>
          <w:rFonts w:ascii="Cambria" w:hAnsi="Cambria" w:cs="Arial"/>
          <w:sz w:val="22"/>
          <w:szCs w:val="22"/>
          <w:lang w:eastAsia="ar-SA"/>
        </w:rPr>
        <w:t>φυσικά ή νομικά πρόσωπα, ή ενώσεις αυτών που δραστηριοποιούνται στην εκπόνηση μελετών</w:t>
      </w:r>
      <w:r w:rsidRPr="00E14C2A">
        <w:rPr>
          <w:rFonts w:ascii="Cambria" w:hAnsi="Cambria" w:cs="Arial"/>
          <w:sz w:val="22"/>
          <w:szCs w:val="22"/>
        </w:rPr>
        <w:t xml:space="preserve"> σύμφωνα με το Ν.4412/2016.</w:t>
      </w:r>
    </w:p>
    <w:p w:rsidR="00D63EE7" w:rsidRPr="00E14C2A" w:rsidRDefault="00D63EE7" w:rsidP="00D63EE7">
      <w:pPr>
        <w:spacing w:line="276" w:lineRule="auto"/>
        <w:jc w:val="both"/>
        <w:rPr>
          <w:rFonts w:ascii="Cambria" w:hAnsi="Cambria" w:cs="Arial"/>
          <w:i/>
          <w:sz w:val="22"/>
          <w:szCs w:val="22"/>
        </w:rPr>
      </w:pPr>
      <w:r w:rsidRPr="00E14C2A">
        <w:rPr>
          <w:rFonts w:ascii="Cambria" w:hAnsi="Cambria" w:cs="Arial"/>
          <w:sz w:val="22"/>
          <w:szCs w:val="22"/>
        </w:rPr>
        <w:t xml:space="preserve">4. Δεν τίθενται άλλοι ειδικοί όροι στους οποίους υπόκειται η εκτέλεση της σύμβασης. Η εκτέλεση της σύμβασης υπόκειται στις διατάξεις του Ν. 4412/2016 </w:t>
      </w:r>
      <w:r w:rsidRPr="00E14C2A">
        <w:rPr>
          <w:rFonts w:ascii="Cambria" w:hAnsi="Cambria" w:cs="Arial"/>
          <w:i/>
          <w:sz w:val="22"/>
          <w:szCs w:val="22"/>
        </w:rPr>
        <w:t>“Δημόσιες Συμβάσεις Έργων, Προμηθειών και Υπηρεσιών (προσαρμογή στις Οδηγίες 2014/24/ΕΕ και 2014/25/ΕΕ”.</w:t>
      </w:r>
    </w:p>
    <w:p w:rsidR="00D63EE7" w:rsidRPr="00E14C2A" w:rsidRDefault="00D63EE7" w:rsidP="00D63EE7">
      <w:pPr>
        <w:spacing w:line="276" w:lineRule="auto"/>
        <w:jc w:val="both"/>
        <w:rPr>
          <w:rFonts w:ascii="Cambria" w:hAnsi="Cambria" w:cs="Arial"/>
          <w:sz w:val="22"/>
          <w:szCs w:val="22"/>
        </w:rPr>
      </w:pPr>
    </w:p>
    <w:p w:rsidR="00D63EE7" w:rsidRPr="00E14C2A" w:rsidRDefault="00D63EE7" w:rsidP="00D63EE7">
      <w:pPr>
        <w:spacing w:line="276" w:lineRule="auto"/>
        <w:jc w:val="both"/>
        <w:rPr>
          <w:rFonts w:ascii="Cambria" w:hAnsi="Cambria" w:cs="Arial"/>
          <w:b/>
          <w:sz w:val="22"/>
          <w:szCs w:val="22"/>
        </w:rPr>
      </w:pPr>
      <w:r w:rsidRPr="00E14C2A">
        <w:rPr>
          <w:rFonts w:ascii="Cambria" w:hAnsi="Cambria" w:cs="Arial"/>
          <w:b/>
          <w:sz w:val="22"/>
          <w:szCs w:val="22"/>
        </w:rPr>
        <w:t>Β. Δικαιούμενοι Συμμετοχής, Κριτήρια Ποιοτικής Επιλογής:</w:t>
      </w:r>
    </w:p>
    <w:p w:rsidR="00D63EE7" w:rsidRPr="00E14C2A" w:rsidRDefault="00D63EE7" w:rsidP="00D63EE7">
      <w:pPr>
        <w:spacing w:line="276" w:lineRule="auto"/>
        <w:jc w:val="both"/>
        <w:rPr>
          <w:rFonts w:ascii="Cambria" w:hAnsi="Cambria" w:cs="Arial"/>
          <w:strike/>
          <w:sz w:val="22"/>
          <w:szCs w:val="22"/>
        </w:rPr>
      </w:pPr>
      <w:r w:rsidRPr="00E14C2A">
        <w:rPr>
          <w:rFonts w:ascii="Cambria" w:hAnsi="Cambria" w:cs="Arial"/>
          <w:sz w:val="22"/>
          <w:szCs w:val="22"/>
        </w:rPr>
        <w:t xml:space="preserve">1. </w:t>
      </w:r>
      <w:r w:rsidRPr="00E14C2A">
        <w:rPr>
          <w:rFonts w:ascii="Cambria" w:hAnsi="Cambria" w:cs="Arial"/>
          <w:color w:val="000000"/>
          <w:sz w:val="22"/>
          <w:szCs w:val="22"/>
        </w:rPr>
        <w:t xml:space="preserve">Κριτήριο ανάθεσης της σύμβασης είναι η «πλέον συμφέρουσα από οικονομική άποψη προσφορά» βάσει βέλτιστης σχέσης ποιότητας – τιμής, σύμφωνα με το άρθρο </w:t>
      </w:r>
      <w:r w:rsidRPr="00E14C2A">
        <w:rPr>
          <w:rFonts w:ascii="Cambria" w:hAnsi="Cambria" w:cs="Arial"/>
          <w:sz w:val="22"/>
          <w:szCs w:val="22"/>
        </w:rPr>
        <w:t xml:space="preserve">21 της </w:t>
      </w:r>
      <w:r w:rsidRPr="00E14C2A">
        <w:rPr>
          <w:rFonts w:ascii="Cambria" w:hAnsi="Cambria" w:cs="Arial"/>
          <w:sz w:val="22"/>
          <w:szCs w:val="22"/>
        </w:rPr>
        <w:lastRenderedPageBreak/>
        <w:t>Αναλυτικής προκήρυξης. Η σύμβαση ανατίθεται σε προσφέροντα ο οποίος δεν αποκλείεται από τη συμμετοχή βάσει του άρθρου 18 και πληροί τα κριτήρια επιλογής του άρθρου 19.</w:t>
      </w:r>
    </w:p>
    <w:p w:rsidR="00D63EE7" w:rsidRPr="00E14C2A" w:rsidRDefault="00D63EE7" w:rsidP="00D63EE7">
      <w:pPr>
        <w:spacing w:line="276" w:lineRule="auto"/>
        <w:jc w:val="both"/>
        <w:rPr>
          <w:rFonts w:ascii="Cambria" w:hAnsi="Cambria" w:cs="Arial"/>
          <w:sz w:val="22"/>
          <w:szCs w:val="22"/>
        </w:rPr>
      </w:pPr>
      <w:r w:rsidRPr="00E14C2A">
        <w:rPr>
          <w:rFonts w:ascii="Cambria" w:hAnsi="Cambria" w:cs="Arial"/>
          <w:sz w:val="22"/>
          <w:szCs w:val="22"/>
        </w:rPr>
        <w:t>Ειδικότερα οι απαιτήσεις: α) για την ειδική τεχνική και επαγγελματική ικανότητα των διαγωνιζομένων αναφέρονται στο άρθρο 19.3, ενώ τα απαιτούμενα δικαιολογητικά για την απόδειξη αυτής αναφέρονται στο άρθρο 22.2.3 και β) για την οικονομική και χρηματοδοτική ικανότητα των διαγωνιζομένων αναφέρονται στο άρθρο 19.2, ενώ τα απαιτούμενα δικαιολογητικά για την απόδειξη αυτής αναφέρονται στο άρθρο 22.2.2</w:t>
      </w:r>
    </w:p>
    <w:p w:rsidR="00D63EE7" w:rsidRPr="00E14C2A" w:rsidRDefault="00D63EE7" w:rsidP="00D63EE7">
      <w:pPr>
        <w:spacing w:line="276" w:lineRule="auto"/>
        <w:jc w:val="both"/>
        <w:rPr>
          <w:rFonts w:ascii="Cambria" w:hAnsi="Cambria" w:cs="Arial"/>
          <w:sz w:val="22"/>
          <w:szCs w:val="22"/>
          <w:lang w:eastAsia="zh-CN"/>
        </w:rPr>
      </w:pPr>
      <w:r w:rsidRPr="00E14C2A">
        <w:rPr>
          <w:rFonts w:ascii="Cambria" w:hAnsi="Cambria" w:cs="Arial"/>
          <w:sz w:val="22"/>
          <w:szCs w:val="22"/>
        </w:rPr>
        <w:t xml:space="preserve">2. </w:t>
      </w:r>
      <w:r w:rsidRPr="00E14C2A">
        <w:rPr>
          <w:rFonts w:ascii="Cambria" w:hAnsi="Cambria" w:cs="Arial"/>
          <w:sz w:val="22"/>
          <w:szCs w:val="22"/>
          <w:lang w:eastAsia="zh-CN"/>
        </w:rPr>
        <w:t>Στο διαγωνισμό καλούνται φυσικά ή νομικά πρόσωπα, ή ενώσεις αυτών που δραστηριοποιούνται στην εκπόνηση μελετών στις ακόλουθες κατηγορίες και τάξεις:</w:t>
      </w:r>
    </w:p>
    <w:p w:rsidR="00D63EE7" w:rsidRPr="00E14C2A" w:rsidRDefault="00D63EE7" w:rsidP="00D63EE7">
      <w:pPr>
        <w:numPr>
          <w:ilvl w:val="0"/>
          <w:numId w:val="2"/>
        </w:numPr>
        <w:tabs>
          <w:tab w:val="clear" w:pos="1400"/>
          <w:tab w:val="num" w:pos="284"/>
        </w:tabs>
        <w:spacing w:line="276" w:lineRule="auto"/>
        <w:ind w:left="284" w:hanging="284"/>
        <w:jc w:val="both"/>
        <w:rPr>
          <w:rFonts w:ascii="Cambria" w:hAnsi="Cambria" w:cs="Arial"/>
          <w:sz w:val="22"/>
          <w:szCs w:val="22"/>
          <w:lang w:eastAsia="zh-CN"/>
        </w:rPr>
      </w:pPr>
      <w:r w:rsidRPr="00E14C2A">
        <w:rPr>
          <w:rFonts w:ascii="Cambria" w:hAnsi="Cambria" w:cs="Arial"/>
          <w:sz w:val="22"/>
          <w:szCs w:val="22"/>
          <w:lang w:eastAsia="zh-CN"/>
        </w:rPr>
        <w:t>στην κατηγορία μελέτης 13</w:t>
      </w:r>
    </w:p>
    <w:p w:rsidR="00D63EE7" w:rsidRPr="00E14C2A" w:rsidRDefault="00D63EE7" w:rsidP="00D63EE7">
      <w:pPr>
        <w:numPr>
          <w:ilvl w:val="0"/>
          <w:numId w:val="2"/>
        </w:numPr>
        <w:tabs>
          <w:tab w:val="clear" w:pos="1400"/>
          <w:tab w:val="num" w:pos="284"/>
        </w:tabs>
        <w:spacing w:line="276" w:lineRule="auto"/>
        <w:ind w:left="284" w:hanging="284"/>
        <w:jc w:val="both"/>
        <w:rPr>
          <w:rFonts w:ascii="Cambria" w:hAnsi="Cambria" w:cs="Arial"/>
          <w:sz w:val="22"/>
          <w:szCs w:val="22"/>
          <w:lang w:eastAsia="zh-CN"/>
        </w:rPr>
      </w:pPr>
      <w:r w:rsidRPr="00E14C2A">
        <w:rPr>
          <w:rFonts w:ascii="Cambria" w:hAnsi="Cambria" w:cs="Arial"/>
          <w:sz w:val="22"/>
          <w:szCs w:val="22"/>
          <w:lang w:eastAsia="zh-CN"/>
        </w:rPr>
        <w:t>στην κατηγορία μελέτης 9</w:t>
      </w:r>
    </w:p>
    <w:p w:rsidR="00D63EE7" w:rsidRPr="00E14C2A" w:rsidRDefault="00D63EE7" w:rsidP="00D63EE7">
      <w:pPr>
        <w:numPr>
          <w:ilvl w:val="0"/>
          <w:numId w:val="2"/>
        </w:numPr>
        <w:tabs>
          <w:tab w:val="clear" w:pos="1400"/>
          <w:tab w:val="num" w:pos="284"/>
        </w:tabs>
        <w:spacing w:line="276" w:lineRule="auto"/>
        <w:ind w:left="284" w:hanging="284"/>
        <w:jc w:val="both"/>
        <w:rPr>
          <w:rFonts w:ascii="Cambria" w:hAnsi="Cambria" w:cs="Arial"/>
          <w:sz w:val="22"/>
          <w:szCs w:val="22"/>
          <w:lang w:eastAsia="zh-CN"/>
        </w:rPr>
      </w:pPr>
      <w:r w:rsidRPr="00E14C2A">
        <w:rPr>
          <w:rFonts w:ascii="Cambria" w:hAnsi="Cambria" w:cs="Arial"/>
          <w:sz w:val="22"/>
          <w:szCs w:val="22"/>
          <w:lang w:eastAsia="zh-CN"/>
        </w:rPr>
        <w:t xml:space="preserve">στην κατηγορία μελέτης </w:t>
      </w:r>
      <w:r w:rsidRPr="00E14C2A">
        <w:rPr>
          <w:rFonts w:ascii="Cambria" w:hAnsi="Cambria" w:cs="Arial"/>
          <w:sz w:val="22"/>
          <w:szCs w:val="22"/>
          <w:lang w:val="en-US" w:eastAsia="zh-CN"/>
        </w:rPr>
        <w:t>27</w:t>
      </w:r>
    </w:p>
    <w:p w:rsidR="00D63EE7" w:rsidRPr="00E14C2A" w:rsidRDefault="00D63EE7" w:rsidP="00D63EE7">
      <w:pPr>
        <w:numPr>
          <w:ilvl w:val="0"/>
          <w:numId w:val="2"/>
        </w:numPr>
        <w:tabs>
          <w:tab w:val="clear" w:pos="1400"/>
          <w:tab w:val="num" w:pos="284"/>
        </w:tabs>
        <w:spacing w:line="276" w:lineRule="auto"/>
        <w:ind w:left="284" w:hanging="284"/>
        <w:jc w:val="both"/>
        <w:rPr>
          <w:rFonts w:ascii="Cambria" w:hAnsi="Cambria" w:cs="Arial"/>
          <w:sz w:val="22"/>
          <w:szCs w:val="22"/>
          <w:lang w:eastAsia="zh-CN"/>
        </w:rPr>
      </w:pPr>
      <w:r w:rsidRPr="00E14C2A">
        <w:rPr>
          <w:rFonts w:ascii="Cambria" w:hAnsi="Cambria" w:cs="Arial"/>
          <w:sz w:val="22"/>
          <w:szCs w:val="22"/>
          <w:lang w:eastAsia="zh-CN"/>
        </w:rPr>
        <w:t xml:space="preserve">στην κατηγορία μελέτης </w:t>
      </w:r>
      <w:r w:rsidRPr="00E14C2A">
        <w:rPr>
          <w:rFonts w:ascii="Cambria" w:hAnsi="Cambria" w:cs="Arial"/>
          <w:sz w:val="22"/>
          <w:szCs w:val="22"/>
          <w:lang w:val="en-US" w:eastAsia="zh-CN"/>
        </w:rPr>
        <w:t>16</w:t>
      </w:r>
    </w:p>
    <w:p w:rsidR="00D63EE7" w:rsidRPr="00E14C2A" w:rsidRDefault="00D63EE7" w:rsidP="00D63EE7">
      <w:pPr>
        <w:numPr>
          <w:ilvl w:val="0"/>
          <w:numId w:val="2"/>
        </w:numPr>
        <w:tabs>
          <w:tab w:val="clear" w:pos="1400"/>
          <w:tab w:val="num" w:pos="284"/>
        </w:tabs>
        <w:ind w:left="284" w:hanging="284"/>
        <w:rPr>
          <w:rFonts w:ascii="Cambria" w:hAnsi="Cambria" w:cs="Arial"/>
          <w:sz w:val="22"/>
          <w:szCs w:val="22"/>
          <w:lang w:eastAsia="zh-CN"/>
        </w:rPr>
      </w:pPr>
      <w:r w:rsidRPr="00E14C2A">
        <w:rPr>
          <w:rFonts w:ascii="Cambria" w:hAnsi="Cambria" w:cs="Arial"/>
          <w:sz w:val="22"/>
          <w:szCs w:val="22"/>
          <w:lang w:eastAsia="zh-CN"/>
        </w:rPr>
        <w:t xml:space="preserve">στην κατηγορία μελέτης </w:t>
      </w:r>
      <w:r w:rsidRPr="00E14C2A">
        <w:rPr>
          <w:rFonts w:ascii="Cambria" w:hAnsi="Cambria" w:cs="Arial"/>
          <w:sz w:val="22"/>
          <w:szCs w:val="22"/>
          <w:lang w:val="en-US" w:eastAsia="zh-CN"/>
        </w:rPr>
        <w:t>21</w:t>
      </w:r>
    </w:p>
    <w:p w:rsidR="0078529E" w:rsidRPr="00E14C2A" w:rsidRDefault="0078529E" w:rsidP="0078529E">
      <w:pPr>
        <w:numPr>
          <w:ilvl w:val="0"/>
          <w:numId w:val="2"/>
        </w:numPr>
        <w:tabs>
          <w:tab w:val="clear" w:pos="1400"/>
          <w:tab w:val="num" w:pos="284"/>
        </w:tabs>
        <w:ind w:left="284" w:hanging="284"/>
        <w:rPr>
          <w:rFonts w:ascii="Cambria" w:hAnsi="Cambria" w:cs="Arial"/>
          <w:sz w:val="22"/>
          <w:szCs w:val="22"/>
          <w:lang w:eastAsia="zh-CN"/>
        </w:rPr>
      </w:pPr>
      <w:r w:rsidRPr="00E14C2A">
        <w:rPr>
          <w:rFonts w:ascii="Cambria" w:hAnsi="Cambria" w:cs="Arial"/>
          <w:sz w:val="22"/>
          <w:szCs w:val="22"/>
          <w:lang w:eastAsia="zh-CN"/>
        </w:rPr>
        <w:t xml:space="preserve">στην κατηγορία μελέτης </w:t>
      </w:r>
      <w:r w:rsidRPr="00E14C2A">
        <w:rPr>
          <w:rFonts w:ascii="Cambria" w:hAnsi="Cambria" w:cs="Arial"/>
          <w:sz w:val="22"/>
          <w:szCs w:val="22"/>
          <w:lang w:val="en-US" w:eastAsia="zh-CN"/>
        </w:rPr>
        <w:t>2</w:t>
      </w:r>
      <w:r w:rsidRPr="00E14C2A">
        <w:rPr>
          <w:rFonts w:ascii="Cambria" w:hAnsi="Cambria" w:cs="Arial"/>
          <w:sz w:val="22"/>
          <w:szCs w:val="22"/>
          <w:lang w:eastAsia="zh-CN"/>
        </w:rPr>
        <w:t>0</w:t>
      </w:r>
    </w:p>
    <w:p w:rsidR="00D63EE7" w:rsidRPr="00E14C2A" w:rsidRDefault="00D63EE7" w:rsidP="00D63EE7">
      <w:pPr>
        <w:pStyle w:val="31"/>
        <w:tabs>
          <w:tab w:val="left" w:pos="-3000"/>
        </w:tabs>
        <w:spacing w:line="276" w:lineRule="auto"/>
        <w:ind w:firstLine="0"/>
        <w:rPr>
          <w:rFonts w:ascii="Cambria" w:hAnsi="Cambria"/>
          <w:szCs w:val="22"/>
        </w:rPr>
      </w:pPr>
      <w:r w:rsidRPr="00E14C2A">
        <w:rPr>
          <w:rFonts w:ascii="Cambria" w:hAnsi="Cambria"/>
          <w:szCs w:val="22"/>
        </w:rPr>
        <w:t>και που είναι εγκατεστημένα σε:</w:t>
      </w:r>
    </w:p>
    <w:p w:rsidR="00D63EE7" w:rsidRPr="00E14C2A" w:rsidRDefault="00D63EE7" w:rsidP="00D63EE7">
      <w:pPr>
        <w:tabs>
          <w:tab w:val="left" w:pos="-3000"/>
        </w:tabs>
        <w:overflowPunct w:val="0"/>
        <w:autoSpaceDE w:val="0"/>
        <w:spacing w:line="276" w:lineRule="auto"/>
        <w:textAlignment w:val="baseline"/>
        <w:rPr>
          <w:rFonts w:ascii="Cambria" w:hAnsi="Cambria" w:cs="Arial"/>
          <w:sz w:val="22"/>
          <w:szCs w:val="22"/>
          <w:lang w:eastAsia="zh-CN"/>
        </w:rPr>
      </w:pPr>
      <w:r w:rsidRPr="00E14C2A">
        <w:rPr>
          <w:rFonts w:ascii="Cambria" w:hAnsi="Cambria" w:cs="Arial"/>
          <w:sz w:val="22"/>
          <w:szCs w:val="22"/>
          <w:lang w:eastAsia="zh-CN"/>
        </w:rPr>
        <w:t>α) σε κράτος-μέλος της Ένωσης, </w:t>
      </w:r>
    </w:p>
    <w:p w:rsidR="00D63EE7" w:rsidRPr="00E14C2A" w:rsidRDefault="00D63EE7" w:rsidP="00D63EE7">
      <w:pPr>
        <w:tabs>
          <w:tab w:val="left" w:pos="-3000"/>
        </w:tabs>
        <w:overflowPunct w:val="0"/>
        <w:autoSpaceDE w:val="0"/>
        <w:spacing w:line="276" w:lineRule="auto"/>
        <w:textAlignment w:val="baseline"/>
        <w:rPr>
          <w:rFonts w:ascii="Cambria" w:hAnsi="Cambria" w:cs="Arial"/>
          <w:sz w:val="22"/>
          <w:szCs w:val="22"/>
          <w:lang w:eastAsia="zh-CN"/>
        </w:rPr>
      </w:pPr>
      <w:r w:rsidRPr="00E14C2A">
        <w:rPr>
          <w:rFonts w:ascii="Cambria" w:hAnsi="Cambria" w:cs="Arial"/>
          <w:sz w:val="22"/>
          <w:szCs w:val="22"/>
          <w:lang w:eastAsia="zh-CN"/>
        </w:rPr>
        <w:t>β) σε κράτος-μέλος του Ευρωπαϊκού Οικονομικού Χώρου (Ε.Ο.Χ.), </w:t>
      </w:r>
    </w:p>
    <w:p w:rsidR="00D63EE7" w:rsidRPr="00E14C2A" w:rsidRDefault="00D63EE7" w:rsidP="00D63EE7">
      <w:pPr>
        <w:tabs>
          <w:tab w:val="left" w:pos="-3000"/>
        </w:tabs>
        <w:overflowPunct w:val="0"/>
        <w:autoSpaceDE w:val="0"/>
        <w:spacing w:line="276" w:lineRule="auto"/>
        <w:textAlignment w:val="baseline"/>
        <w:rPr>
          <w:rFonts w:ascii="Cambria" w:hAnsi="Cambria" w:cs="Arial"/>
          <w:sz w:val="22"/>
          <w:szCs w:val="22"/>
          <w:lang w:eastAsia="zh-CN"/>
        </w:rPr>
      </w:pPr>
      <w:r w:rsidRPr="00E14C2A">
        <w:rPr>
          <w:rFonts w:ascii="Cambria" w:hAnsi="Cambria" w:cs="Arial"/>
          <w:sz w:val="22"/>
          <w:szCs w:val="22"/>
          <w:lang w:eastAsia="zh-CN"/>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E14C2A">
        <w:rPr>
          <w:rFonts w:ascii="Cambria" w:hAnsi="Cambria" w:cs="Arial"/>
          <w:sz w:val="22"/>
          <w:szCs w:val="22"/>
          <w:lang w:eastAsia="zh-CN"/>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D63EE7" w:rsidRPr="00E14C2A" w:rsidRDefault="00D63EE7" w:rsidP="00D63EE7">
      <w:pPr>
        <w:tabs>
          <w:tab w:val="left" w:pos="-3000"/>
        </w:tabs>
        <w:overflowPunct w:val="0"/>
        <w:autoSpaceDE w:val="0"/>
        <w:spacing w:line="276" w:lineRule="auto"/>
        <w:ind w:left="709" w:hanging="709"/>
        <w:textAlignment w:val="baseline"/>
        <w:rPr>
          <w:rFonts w:ascii="Cambria" w:hAnsi="Cambria" w:cs="Arial"/>
          <w:sz w:val="22"/>
          <w:szCs w:val="22"/>
          <w:lang w:eastAsia="ar-SA"/>
        </w:rPr>
      </w:pPr>
      <w:r w:rsidRPr="00E14C2A">
        <w:rPr>
          <w:rFonts w:ascii="Cambria" w:hAnsi="Cambria" w:cs="Arial"/>
          <w:sz w:val="22"/>
          <w:szCs w:val="22"/>
        </w:rPr>
        <w:t xml:space="preserve">3. </w:t>
      </w:r>
      <w:r w:rsidRPr="00E14C2A">
        <w:rPr>
          <w:rFonts w:ascii="Cambria" w:hAnsi="Cambria" w:cs="Arial"/>
          <w:sz w:val="22"/>
          <w:szCs w:val="22"/>
          <w:lang w:eastAsia="ar-SA"/>
        </w:rPr>
        <w:t>Οικονομικός φορέας συμμετέχει είτε μεμονωμένα είτε ως μέλος ένωσης.</w:t>
      </w:r>
    </w:p>
    <w:p w:rsidR="00D63EE7" w:rsidRPr="00E14C2A" w:rsidRDefault="00D63EE7" w:rsidP="00D63EE7">
      <w:pPr>
        <w:spacing w:after="120" w:line="276" w:lineRule="auto"/>
        <w:rPr>
          <w:rFonts w:ascii="Cambria" w:hAnsi="Cambria" w:cs="Arial"/>
          <w:sz w:val="22"/>
          <w:szCs w:val="22"/>
          <w:lang w:eastAsia="zh-CN"/>
        </w:rPr>
      </w:pPr>
      <w:r w:rsidRPr="00E14C2A">
        <w:rPr>
          <w:rFonts w:ascii="Cambria" w:hAnsi="Cambria" w:cs="Arial"/>
          <w:sz w:val="22"/>
          <w:szCs w:val="22"/>
          <w:lang w:eastAsia="ar-SA"/>
        </w:rPr>
        <w:t xml:space="preserve">4. 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D63EE7" w:rsidRPr="00E14C2A" w:rsidRDefault="00D63EE7" w:rsidP="00D63EE7">
      <w:pPr>
        <w:jc w:val="both"/>
        <w:rPr>
          <w:rFonts w:ascii="Cambria" w:hAnsi="Cambria" w:cs="Arial"/>
          <w:sz w:val="22"/>
          <w:szCs w:val="22"/>
        </w:rPr>
      </w:pPr>
    </w:p>
    <w:p w:rsidR="00D63EE7" w:rsidRPr="00E14C2A" w:rsidRDefault="00D63EE7" w:rsidP="00D63EE7">
      <w:pPr>
        <w:jc w:val="both"/>
        <w:rPr>
          <w:rFonts w:ascii="Cambria" w:hAnsi="Cambria" w:cs="Arial"/>
          <w:sz w:val="22"/>
          <w:szCs w:val="22"/>
        </w:rPr>
      </w:pPr>
    </w:p>
    <w:p w:rsidR="00D63EE7" w:rsidRPr="00E14C2A" w:rsidRDefault="00D63EE7" w:rsidP="00D63EE7">
      <w:pPr>
        <w:jc w:val="center"/>
        <w:rPr>
          <w:rFonts w:ascii="Cambria" w:hAnsi="Cambria" w:cs="Arial"/>
          <w:b/>
          <w:sz w:val="22"/>
          <w:szCs w:val="22"/>
        </w:rPr>
      </w:pPr>
      <w:r w:rsidRPr="00E14C2A">
        <w:rPr>
          <w:rFonts w:ascii="Cambria" w:hAnsi="Cambria" w:cs="Arial"/>
          <w:b/>
          <w:sz w:val="22"/>
          <w:szCs w:val="22"/>
        </w:rPr>
        <w:t>ΤΜΗΜΑ IV</w:t>
      </w:r>
    </w:p>
    <w:p w:rsidR="00D63EE7" w:rsidRPr="00E14C2A" w:rsidRDefault="00D63EE7" w:rsidP="00D63EE7">
      <w:pPr>
        <w:jc w:val="center"/>
        <w:rPr>
          <w:rFonts w:ascii="Cambria" w:hAnsi="Cambria" w:cs="Arial"/>
          <w:b/>
          <w:sz w:val="22"/>
          <w:szCs w:val="22"/>
        </w:rPr>
      </w:pPr>
    </w:p>
    <w:p w:rsidR="00D63EE7" w:rsidRPr="00E14C2A" w:rsidRDefault="00D63EE7" w:rsidP="00D63EE7">
      <w:pPr>
        <w:spacing w:line="276" w:lineRule="auto"/>
        <w:rPr>
          <w:rFonts w:ascii="Cambria" w:hAnsi="Cambria" w:cs="Arial"/>
          <w:b/>
          <w:sz w:val="22"/>
          <w:szCs w:val="22"/>
        </w:rPr>
      </w:pPr>
      <w:r w:rsidRPr="00E14C2A">
        <w:rPr>
          <w:rFonts w:ascii="Cambria" w:hAnsi="Cambria" w:cs="Arial"/>
          <w:b/>
          <w:sz w:val="22"/>
          <w:szCs w:val="22"/>
        </w:rPr>
        <w:t>Α. Διαδικασία:</w:t>
      </w:r>
    </w:p>
    <w:p w:rsidR="00D63EE7" w:rsidRPr="00E14C2A" w:rsidRDefault="00D63EE7" w:rsidP="00D63EE7">
      <w:pPr>
        <w:pStyle w:val="2"/>
        <w:spacing w:after="0" w:line="276" w:lineRule="auto"/>
        <w:ind w:left="0"/>
        <w:jc w:val="both"/>
        <w:rPr>
          <w:rFonts w:ascii="Cambria" w:hAnsi="Cambria" w:cs="Arial"/>
          <w:spacing w:val="-1"/>
          <w:sz w:val="22"/>
          <w:szCs w:val="22"/>
        </w:rPr>
      </w:pPr>
      <w:r w:rsidRPr="00E14C2A">
        <w:rPr>
          <w:rFonts w:ascii="Cambria" w:hAnsi="Cambria" w:cs="Arial"/>
          <w:sz w:val="22"/>
          <w:szCs w:val="22"/>
        </w:rPr>
        <w:t xml:space="preserve">Ο διαγωνισμός θα ανατεθεί με </w:t>
      </w:r>
      <w:r w:rsidRPr="00E14C2A">
        <w:rPr>
          <w:rFonts w:ascii="Cambria" w:hAnsi="Cambria" w:cs="Arial"/>
          <w:b/>
          <w:sz w:val="22"/>
          <w:szCs w:val="22"/>
        </w:rPr>
        <w:t>ανοικτή διαδικασία</w:t>
      </w:r>
      <w:r w:rsidRPr="00E14C2A">
        <w:rPr>
          <w:rFonts w:ascii="Cambria" w:hAnsi="Cambria" w:cs="Arial"/>
          <w:sz w:val="22"/>
          <w:szCs w:val="22"/>
        </w:rPr>
        <w:t xml:space="preserve"> και </w:t>
      </w:r>
      <w:r w:rsidRPr="00E14C2A">
        <w:rPr>
          <w:rFonts w:ascii="Cambria" w:hAnsi="Cambria" w:cs="Arial"/>
          <w:b/>
          <w:sz w:val="22"/>
          <w:szCs w:val="22"/>
        </w:rPr>
        <w:t xml:space="preserve">κριτήριο την πλέον συμφέρουσα από οικονομική άποψη προσφορά βάση βέλτιστης σχέσης ποιότητας-τιμής, </w:t>
      </w:r>
      <w:r w:rsidRPr="00E14C2A">
        <w:rPr>
          <w:rFonts w:ascii="Cambria" w:hAnsi="Cambria" w:cs="Arial"/>
          <w:i/>
          <w:iCs/>
          <w:sz w:val="22"/>
          <w:szCs w:val="22"/>
        </w:rPr>
        <w:t xml:space="preserve">με συμπλήρωση από τους συμμετέχοντες εντύπου οικονομικής προσφοράς με προσφερόμενη τιμή ανά κατηγορία υπηρεσιών και τη συνολική τιμή για την εκτέλεση της σύμβασης </w:t>
      </w:r>
      <w:r w:rsidRPr="00E14C2A">
        <w:rPr>
          <w:rFonts w:ascii="Cambria" w:hAnsi="Cambria" w:cs="Arial"/>
          <w:spacing w:val="-1"/>
          <w:sz w:val="22"/>
          <w:szCs w:val="22"/>
        </w:rPr>
        <w:t>(παρ.</w:t>
      </w:r>
      <w:r w:rsidRPr="00E14C2A">
        <w:rPr>
          <w:rFonts w:ascii="Cambria" w:hAnsi="Cambria" w:cs="Arial"/>
          <w:sz w:val="22"/>
          <w:szCs w:val="22"/>
        </w:rPr>
        <w:t xml:space="preserve"> 4</w:t>
      </w:r>
      <w:r w:rsidRPr="00E14C2A">
        <w:rPr>
          <w:rFonts w:ascii="Cambria" w:hAnsi="Cambria" w:cs="Arial"/>
          <w:spacing w:val="-2"/>
          <w:sz w:val="22"/>
          <w:szCs w:val="22"/>
        </w:rPr>
        <w:t xml:space="preserve">, </w:t>
      </w:r>
      <w:r w:rsidRPr="00E14C2A">
        <w:rPr>
          <w:rFonts w:ascii="Cambria" w:hAnsi="Cambria" w:cs="Arial"/>
          <w:spacing w:val="-1"/>
          <w:sz w:val="22"/>
          <w:szCs w:val="22"/>
        </w:rPr>
        <w:t>άρθρο</w:t>
      </w:r>
      <w:r w:rsidRPr="00E14C2A">
        <w:rPr>
          <w:rFonts w:ascii="Cambria" w:hAnsi="Cambria" w:cs="Arial"/>
          <w:sz w:val="22"/>
          <w:szCs w:val="22"/>
        </w:rPr>
        <w:t xml:space="preserve"> 95</w:t>
      </w:r>
      <w:r w:rsidRPr="00E14C2A">
        <w:rPr>
          <w:rFonts w:ascii="Cambria" w:hAnsi="Cambria" w:cs="Arial"/>
          <w:spacing w:val="-3"/>
          <w:sz w:val="22"/>
          <w:szCs w:val="22"/>
        </w:rPr>
        <w:t xml:space="preserve"> </w:t>
      </w:r>
      <w:r w:rsidRPr="00E14C2A">
        <w:rPr>
          <w:rFonts w:ascii="Cambria" w:hAnsi="Cambria" w:cs="Arial"/>
          <w:sz w:val="22"/>
          <w:szCs w:val="22"/>
        </w:rPr>
        <w:t>του</w:t>
      </w:r>
      <w:r w:rsidRPr="00E14C2A">
        <w:rPr>
          <w:rFonts w:ascii="Cambria" w:hAnsi="Cambria" w:cs="Arial"/>
          <w:spacing w:val="-2"/>
          <w:sz w:val="22"/>
          <w:szCs w:val="22"/>
        </w:rPr>
        <w:t xml:space="preserve"> </w:t>
      </w:r>
      <w:r w:rsidRPr="00E14C2A">
        <w:rPr>
          <w:rFonts w:ascii="Cambria" w:hAnsi="Cambria" w:cs="Arial"/>
          <w:spacing w:val="-1"/>
          <w:sz w:val="22"/>
          <w:szCs w:val="22"/>
        </w:rPr>
        <w:t>Ν.</w:t>
      </w:r>
      <w:r w:rsidRPr="00E14C2A">
        <w:rPr>
          <w:rFonts w:ascii="Cambria" w:hAnsi="Cambria" w:cs="Arial"/>
          <w:sz w:val="22"/>
          <w:szCs w:val="22"/>
        </w:rPr>
        <w:t xml:space="preserve"> </w:t>
      </w:r>
      <w:r w:rsidRPr="00E14C2A">
        <w:rPr>
          <w:rFonts w:ascii="Cambria" w:hAnsi="Cambria" w:cs="Arial"/>
          <w:spacing w:val="-1"/>
          <w:sz w:val="22"/>
          <w:szCs w:val="22"/>
        </w:rPr>
        <w:t xml:space="preserve">4412/2016) και αξιολόγηση της </w:t>
      </w:r>
      <w:r w:rsidRPr="00E14C2A">
        <w:rPr>
          <w:rFonts w:ascii="Cambria" w:hAnsi="Cambria" w:cs="Arial"/>
          <w:spacing w:val="-1"/>
          <w:sz w:val="22"/>
          <w:szCs w:val="22"/>
        </w:rPr>
        <w:lastRenderedPageBreak/>
        <w:t>Τεχνικής και Οικονομικής Προσφοράς των προσφερόντων σύμφωνα με το άρθρο 86 του Ν. 4412/2016 και τους όρους της Διακήρυξης.</w:t>
      </w:r>
    </w:p>
    <w:p w:rsidR="00D63EE7" w:rsidRPr="00E14C2A" w:rsidRDefault="00D63EE7" w:rsidP="00D63EE7">
      <w:pPr>
        <w:pStyle w:val="2"/>
        <w:spacing w:line="276" w:lineRule="auto"/>
        <w:ind w:left="0"/>
        <w:jc w:val="both"/>
        <w:rPr>
          <w:rFonts w:ascii="Cambria" w:hAnsi="Cambria" w:cs="Arial"/>
          <w:sz w:val="22"/>
          <w:szCs w:val="22"/>
        </w:rPr>
      </w:pPr>
    </w:p>
    <w:p w:rsidR="00D63EE7" w:rsidRPr="00E14C2A" w:rsidRDefault="00D63EE7" w:rsidP="00D63EE7">
      <w:pPr>
        <w:spacing w:line="276" w:lineRule="auto"/>
        <w:jc w:val="both"/>
        <w:rPr>
          <w:rFonts w:ascii="Cambria" w:hAnsi="Cambria" w:cs="Arial"/>
          <w:b/>
          <w:sz w:val="22"/>
          <w:szCs w:val="22"/>
        </w:rPr>
      </w:pPr>
      <w:r w:rsidRPr="00E14C2A">
        <w:rPr>
          <w:rFonts w:ascii="Cambria" w:hAnsi="Cambria" w:cs="Arial"/>
          <w:b/>
          <w:sz w:val="22"/>
          <w:szCs w:val="22"/>
        </w:rPr>
        <w:t>Β.</w:t>
      </w:r>
      <w:r w:rsidRPr="00E14C2A">
        <w:rPr>
          <w:rFonts w:ascii="Cambria" w:hAnsi="Cambria" w:cs="Arial"/>
          <w:sz w:val="22"/>
          <w:szCs w:val="22"/>
        </w:rPr>
        <w:t xml:space="preserve"> </w:t>
      </w:r>
      <w:r w:rsidRPr="00E14C2A">
        <w:rPr>
          <w:rFonts w:ascii="Cambria" w:hAnsi="Cambria" w:cs="Arial"/>
          <w:b/>
          <w:sz w:val="22"/>
          <w:szCs w:val="22"/>
        </w:rPr>
        <w:t xml:space="preserve">Όροι για την παραλαβή των τευχών του διαγωνισμού: </w:t>
      </w:r>
    </w:p>
    <w:p w:rsidR="00D63EE7" w:rsidRPr="00E14C2A" w:rsidRDefault="00D63EE7" w:rsidP="00D63EE7">
      <w:pPr>
        <w:spacing w:line="276" w:lineRule="auto"/>
        <w:jc w:val="both"/>
        <w:rPr>
          <w:rFonts w:ascii="Cambria" w:hAnsi="Cambria" w:cs="Arial"/>
          <w:sz w:val="22"/>
          <w:szCs w:val="22"/>
          <w:lang w:eastAsia="en-US"/>
        </w:rPr>
      </w:pPr>
      <w:r w:rsidRPr="00E14C2A">
        <w:rPr>
          <w:rFonts w:ascii="Cambria" w:hAnsi="Cambria" w:cs="Arial"/>
          <w:sz w:val="22"/>
          <w:szCs w:val="22"/>
        </w:rPr>
        <w:t>1.</w:t>
      </w:r>
      <w:r w:rsidRPr="00E14C2A">
        <w:rPr>
          <w:rFonts w:ascii="Cambria" w:hAnsi="Cambria" w:cs="Arial"/>
          <w:b/>
          <w:sz w:val="22"/>
          <w:szCs w:val="22"/>
        </w:rPr>
        <w:t xml:space="preserve"> </w:t>
      </w:r>
      <w:r w:rsidRPr="00E14C2A">
        <w:rPr>
          <w:rFonts w:ascii="Cambria" w:hAnsi="Cambria" w:cs="Arial"/>
          <w:sz w:val="22"/>
          <w:szCs w:val="22"/>
        </w:rPr>
        <w:t xml:space="preserve">Προσφέρεται ελεύθερη, πλήρης, άμεση και δωρεάν ηλεκτρονική πρόσβαση στα έγγραφα της σύμβασης </w:t>
      </w:r>
      <w:r w:rsidRPr="00E14C2A">
        <w:rPr>
          <w:rFonts w:ascii="Cambria" w:hAnsi="Cambria" w:cs="Cambria"/>
          <w:sz w:val="22"/>
          <w:szCs w:val="22"/>
        </w:rPr>
        <w:t xml:space="preserve">στον ειδικό, δημόσια προσβάσιμο, χώρο “ηλεκτρονικοί διαγωνισμοί” της πύλης </w:t>
      </w:r>
      <w:hyperlink r:id="rId9" w:history="1">
        <w:r w:rsidRPr="00E14C2A">
          <w:rPr>
            <w:rStyle w:val="-"/>
            <w:rFonts w:ascii="Cambria" w:hAnsi="Cambria" w:cs="Cambria"/>
            <w:sz w:val="22"/>
            <w:szCs w:val="22"/>
          </w:rPr>
          <w:t>www.promitheus.gov.gr</w:t>
        </w:r>
      </w:hyperlink>
      <w:r w:rsidRPr="00E14C2A">
        <w:rPr>
          <w:rFonts w:ascii="Cambria" w:hAnsi="Cambria" w:cs="Cambria"/>
          <w:sz w:val="22"/>
          <w:szCs w:val="22"/>
        </w:rPr>
        <w:t xml:space="preserve">, (συστημικός αριθμός Ε.Σ.Η.ΔΗ.Σ. </w:t>
      </w:r>
      <w:r w:rsidR="0078529E" w:rsidRPr="00E14C2A">
        <w:rPr>
          <w:rFonts w:ascii="Cambria" w:hAnsi="Cambria" w:cs="Cambria"/>
          <w:sz w:val="22"/>
          <w:szCs w:val="22"/>
        </w:rPr>
        <w:t>186404</w:t>
      </w:r>
      <w:r w:rsidRPr="00E14C2A">
        <w:rPr>
          <w:rFonts w:ascii="Cambria" w:hAnsi="Cambria" w:cs="Cambria"/>
          <w:sz w:val="22"/>
          <w:szCs w:val="22"/>
        </w:rPr>
        <w:t>), καθώς και στην ιστοσελίδα της αναθέτουσας αρχής http://www.deyamv.gr/ (Δημόσιοι Διαγωνισμοί – Προκηρύξεις).</w:t>
      </w:r>
    </w:p>
    <w:p w:rsidR="00D63EE7" w:rsidRPr="00E14C2A" w:rsidRDefault="00D63EE7" w:rsidP="00D63EE7">
      <w:pPr>
        <w:spacing w:line="276" w:lineRule="auto"/>
        <w:jc w:val="both"/>
        <w:rPr>
          <w:rFonts w:ascii="Cambria" w:hAnsi="Cambria" w:cs="Cambria"/>
          <w:color w:val="17365D"/>
          <w:sz w:val="22"/>
          <w:szCs w:val="22"/>
        </w:rPr>
      </w:pPr>
      <w:r w:rsidRPr="00E14C2A">
        <w:rPr>
          <w:rFonts w:ascii="Cambria" w:hAnsi="Cambria" w:cs="Arial"/>
          <w:sz w:val="22"/>
          <w:szCs w:val="22"/>
        </w:rPr>
        <w:t>2.</w:t>
      </w:r>
      <w:r w:rsidRPr="00E14C2A">
        <w:rPr>
          <w:rFonts w:ascii="Cambria" w:hAnsi="Cambria" w:cs="Arial"/>
          <w:b/>
          <w:sz w:val="22"/>
          <w:szCs w:val="22"/>
        </w:rPr>
        <w:t xml:space="preserve"> Προθεσμία υποβολής προσφορών</w:t>
      </w:r>
      <w:r w:rsidRPr="00E14C2A">
        <w:rPr>
          <w:rFonts w:ascii="Cambria" w:hAnsi="Cambria" w:cs="Arial"/>
          <w:sz w:val="22"/>
          <w:szCs w:val="22"/>
        </w:rPr>
        <w:t xml:space="preserve"> </w:t>
      </w:r>
      <w:r w:rsidRPr="00E14C2A">
        <w:rPr>
          <w:rFonts w:ascii="Cambria" w:hAnsi="Cambria" w:cs="Cambria"/>
          <w:sz w:val="22"/>
          <w:szCs w:val="22"/>
        </w:rPr>
        <w:t xml:space="preserve">ορίζεται η </w:t>
      </w:r>
      <w:r w:rsidR="0078529E" w:rsidRPr="00E14C2A">
        <w:rPr>
          <w:rStyle w:val="-"/>
          <w:rFonts w:ascii="Cambria" w:hAnsi="Cambria"/>
          <w:b/>
          <w:sz w:val="22"/>
          <w:szCs w:val="22"/>
          <w:u w:val="none"/>
        </w:rPr>
        <w:t>28-02</w:t>
      </w:r>
      <w:r w:rsidRPr="00E14C2A">
        <w:rPr>
          <w:rStyle w:val="-"/>
          <w:rFonts w:ascii="Cambria" w:hAnsi="Cambria"/>
          <w:b/>
          <w:sz w:val="22"/>
          <w:szCs w:val="22"/>
          <w:u w:val="none"/>
        </w:rPr>
        <w:t>-202</w:t>
      </w:r>
      <w:r w:rsidR="0078529E" w:rsidRPr="00E14C2A">
        <w:rPr>
          <w:rStyle w:val="-"/>
          <w:rFonts w:ascii="Cambria" w:hAnsi="Cambria"/>
          <w:b/>
          <w:sz w:val="22"/>
          <w:szCs w:val="22"/>
          <w:u w:val="none"/>
        </w:rPr>
        <w:t>2</w:t>
      </w:r>
      <w:r w:rsidRPr="00E14C2A">
        <w:rPr>
          <w:rFonts w:ascii="Cambria" w:hAnsi="Cambria" w:cs="Cambria"/>
          <w:b/>
          <w:color w:val="17365D"/>
          <w:sz w:val="22"/>
          <w:szCs w:val="22"/>
        </w:rPr>
        <w:t>,</w:t>
      </w:r>
      <w:r w:rsidRPr="00E14C2A">
        <w:rPr>
          <w:rFonts w:ascii="Cambria" w:hAnsi="Cambria" w:cs="Cambria"/>
          <w:sz w:val="22"/>
          <w:szCs w:val="22"/>
        </w:rPr>
        <w:t xml:space="preserve"> ημέρα </w:t>
      </w:r>
      <w:r w:rsidR="0078529E" w:rsidRPr="00E14C2A">
        <w:rPr>
          <w:rStyle w:val="-"/>
          <w:rFonts w:ascii="Cambria" w:hAnsi="Cambria"/>
          <w:b/>
          <w:sz w:val="22"/>
          <w:szCs w:val="22"/>
          <w:u w:val="none"/>
        </w:rPr>
        <w:t>Δευτέρα</w:t>
      </w:r>
      <w:r w:rsidRPr="00E14C2A">
        <w:rPr>
          <w:rStyle w:val="-"/>
          <w:rFonts w:ascii="Cambria" w:hAnsi="Cambria"/>
          <w:b/>
          <w:sz w:val="22"/>
          <w:szCs w:val="22"/>
          <w:u w:val="none"/>
        </w:rPr>
        <w:t>.</w:t>
      </w:r>
      <w:r w:rsidRPr="00E14C2A">
        <w:rPr>
          <w:rFonts w:ascii="Cambria" w:hAnsi="Cambria" w:cs="Cambria"/>
          <w:sz w:val="22"/>
          <w:szCs w:val="22"/>
        </w:rPr>
        <w:t xml:space="preserve"> και ώρα </w:t>
      </w:r>
      <w:r w:rsidRPr="00E14C2A">
        <w:rPr>
          <w:rStyle w:val="-"/>
          <w:rFonts w:ascii="Cambria" w:hAnsi="Cambria"/>
          <w:b/>
          <w:sz w:val="22"/>
          <w:szCs w:val="22"/>
          <w:u w:val="none"/>
        </w:rPr>
        <w:t>10:00:00</w:t>
      </w:r>
      <w:r w:rsidRPr="00E14C2A">
        <w:rPr>
          <w:rFonts w:ascii="Cambria" w:hAnsi="Cambria" w:cs="Cambria"/>
          <w:color w:val="17365D"/>
          <w:sz w:val="22"/>
          <w:szCs w:val="22"/>
        </w:rPr>
        <w:t xml:space="preserve">. </w:t>
      </w:r>
    </w:p>
    <w:p w:rsidR="00D63EE7" w:rsidRPr="00E14C2A" w:rsidRDefault="00D63EE7" w:rsidP="00D63EE7">
      <w:pPr>
        <w:spacing w:line="276" w:lineRule="auto"/>
        <w:jc w:val="both"/>
        <w:rPr>
          <w:rFonts w:ascii="Cambria" w:hAnsi="Cambria" w:cs="Cambria"/>
          <w:color w:val="17365D"/>
          <w:sz w:val="22"/>
          <w:szCs w:val="22"/>
        </w:rPr>
      </w:pPr>
      <w:r w:rsidRPr="00E14C2A">
        <w:rPr>
          <w:rFonts w:ascii="Cambria" w:hAnsi="Cambria" w:cs="Cambria"/>
          <w:color w:val="17365D"/>
          <w:sz w:val="22"/>
          <w:szCs w:val="22"/>
        </w:rPr>
        <w:t xml:space="preserve">3. </w:t>
      </w:r>
      <w:r w:rsidRPr="00E14C2A">
        <w:rPr>
          <w:rFonts w:ascii="Cambria" w:hAnsi="Cambria" w:cs="Cambria"/>
          <w:b/>
          <w:sz w:val="22"/>
          <w:szCs w:val="22"/>
        </w:rPr>
        <w:t>Προθεσμία</w:t>
      </w:r>
      <w:r w:rsidRPr="00E14C2A">
        <w:rPr>
          <w:rFonts w:ascii="Cambria" w:hAnsi="Cambria" w:cs="Cambria"/>
          <w:color w:val="17365D"/>
          <w:sz w:val="22"/>
          <w:szCs w:val="22"/>
        </w:rPr>
        <w:t xml:space="preserve"> </w:t>
      </w:r>
      <w:r w:rsidRPr="00E14C2A">
        <w:rPr>
          <w:rFonts w:ascii="Cambria" w:hAnsi="Cambria" w:cs="Cambria"/>
          <w:b/>
          <w:sz w:val="22"/>
          <w:szCs w:val="22"/>
        </w:rPr>
        <w:t xml:space="preserve">ηλεκτρονικής αποσφράγισης των προσφορών </w:t>
      </w:r>
      <w:r w:rsidRPr="00E14C2A">
        <w:rPr>
          <w:rFonts w:ascii="Cambria" w:hAnsi="Cambria" w:cs="Cambria"/>
          <w:sz w:val="22"/>
          <w:szCs w:val="22"/>
        </w:rPr>
        <w:t xml:space="preserve">ορίζεται η </w:t>
      </w:r>
      <w:r w:rsidRPr="00E14C2A">
        <w:rPr>
          <w:rStyle w:val="-"/>
          <w:rFonts w:ascii="Cambria" w:hAnsi="Cambria"/>
          <w:b/>
          <w:sz w:val="22"/>
          <w:szCs w:val="22"/>
          <w:u w:val="none"/>
        </w:rPr>
        <w:t>0</w:t>
      </w:r>
      <w:r w:rsidR="0078529E" w:rsidRPr="00E14C2A">
        <w:rPr>
          <w:rStyle w:val="-"/>
          <w:rFonts w:ascii="Cambria" w:hAnsi="Cambria"/>
          <w:b/>
          <w:sz w:val="22"/>
          <w:szCs w:val="22"/>
          <w:u w:val="none"/>
        </w:rPr>
        <w:t>4</w:t>
      </w:r>
      <w:r w:rsidRPr="00E14C2A">
        <w:rPr>
          <w:rStyle w:val="-"/>
          <w:rFonts w:ascii="Cambria" w:hAnsi="Cambria"/>
          <w:b/>
          <w:sz w:val="22"/>
          <w:szCs w:val="22"/>
          <w:u w:val="none"/>
        </w:rPr>
        <w:t>-0</w:t>
      </w:r>
      <w:r w:rsidR="0078529E" w:rsidRPr="00E14C2A">
        <w:rPr>
          <w:rStyle w:val="-"/>
          <w:rFonts w:ascii="Cambria" w:hAnsi="Cambria"/>
          <w:b/>
          <w:sz w:val="22"/>
          <w:szCs w:val="22"/>
          <w:u w:val="none"/>
        </w:rPr>
        <w:t>3</w:t>
      </w:r>
      <w:r w:rsidRPr="00E14C2A">
        <w:rPr>
          <w:rStyle w:val="-"/>
          <w:rFonts w:ascii="Cambria" w:hAnsi="Cambria"/>
          <w:b/>
          <w:sz w:val="22"/>
          <w:szCs w:val="22"/>
          <w:u w:val="none"/>
        </w:rPr>
        <w:t>-202</w:t>
      </w:r>
      <w:r w:rsidR="0078529E" w:rsidRPr="00E14C2A">
        <w:rPr>
          <w:rStyle w:val="-"/>
          <w:rFonts w:ascii="Cambria" w:hAnsi="Cambria"/>
          <w:b/>
          <w:sz w:val="22"/>
          <w:szCs w:val="22"/>
          <w:u w:val="none"/>
        </w:rPr>
        <w:t>2</w:t>
      </w:r>
      <w:r w:rsidRPr="00E14C2A">
        <w:rPr>
          <w:rFonts w:ascii="Cambria" w:hAnsi="Cambria" w:cs="Cambria"/>
          <w:sz w:val="22"/>
          <w:szCs w:val="22"/>
        </w:rPr>
        <w:t xml:space="preserve"> ημέρα </w:t>
      </w:r>
      <w:r w:rsidR="0078529E" w:rsidRPr="00E14C2A">
        <w:rPr>
          <w:rStyle w:val="-"/>
          <w:rFonts w:ascii="Cambria" w:hAnsi="Cambria"/>
          <w:b/>
          <w:sz w:val="22"/>
          <w:szCs w:val="22"/>
          <w:u w:val="none"/>
        </w:rPr>
        <w:t>Παρασκευή</w:t>
      </w:r>
      <w:r w:rsidRPr="00E14C2A">
        <w:rPr>
          <w:rFonts w:ascii="Cambria" w:hAnsi="Cambria" w:cs="Cambria"/>
          <w:color w:val="17365D"/>
          <w:sz w:val="22"/>
          <w:szCs w:val="22"/>
        </w:rPr>
        <w:t xml:space="preserve"> </w:t>
      </w:r>
      <w:r w:rsidRPr="00E14C2A">
        <w:rPr>
          <w:rFonts w:ascii="Cambria" w:hAnsi="Cambria" w:cs="Cambria"/>
          <w:sz w:val="22"/>
          <w:szCs w:val="22"/>
        </w:rPr>
        <w:t xml:space="preserve">και ώρα </w:t>
      </w:r>
      <w:r w:rsidRPr="00E14C2A">
        <w:rPr>
          <w:rStyle w:val="-"/>
          <w:rFonts w:ascii="Cambria" w:hAnsi="Cambria"/>
          <w:b/>
          <w:sz w:val="22"/>
          <w:szCs w:val="22"/>
          <w:u w:val="none"/>
        </w:rPr>
        <w:t>10:00:00</w:t>
      </w:r>
      <w:r w:rsidRPr="00E14C2A">
        <w:rPr>
          <w:rFonts w:ascii="Cambria" w:hAnsi="Cambria" w:cs="Cambria"/>
          <w:color w:val="17365D"/>
          <w:sz w:val="22"/>
          <w:szCs w:val="22"/>
        </w:rPr>
        <w:t>.</w:t>
      </w:r>
    </w:p>
    <w:p w:rsidR="00D63EE7" w:rsidRPr="00E14C2A" w:rsidRDefault="00D63EE7" w:rsidP="00D63EE7">
      <w:pPr>
        <w:spacing w:line="276" w:lineRule="auto"/>
        <w:jc w:val="both"/>
        <w:rPr>
          <w:rFonts w:ascii="Cambria" w:hAnsi="Cambria" w:cs="Arial"/>
          <w:sz w:val="22"/>
          <w:szCs w:val="22"/>
        </w:rPr>
      </w:pPr>
      <w:r w:rsidRPr="00E14C2A">
        <w:rPr>
          <w:rFonts w:ascii="Cambria" w:hAnsi="Cambria" w:cs="Arial"/>
          <w:sz w:val="22"/>
          <w:szCs w:val="22"/>
        </w:rPr>
        <w:t xml:space="preserve">3. Απαιτούμενος </w:t>
      </w:r>
      <w:r w:rsidRPr="00E14C2A">
        <w:rPr>
          <w:rFonts w:ascii="Cambria" w:hAnsi="Cambria" w:cs="Arial"/>
          <w:b/>
          <w:sz w:val="22"/>
          <w:szCs w:val="22"/>
        </w:rPr>
        <w:t>χρόνος ισχύος</w:t>
      </w:r>
      <w:r w:rsidRPr="00E14C2A">
        <w:rPr>
          <w:rFonts w:ascii="Cambria" w:hAnsi="Cambria" w:cs="Arial"/>
          <w:sz w:val="22"/>
          <w:szCs w:val="22"/>
        </w:rPr>
        <w:t xml:space="preserve"> προσφορών τουλάχιστον </w:t>
      </w:r>
      <w:r w:rsidR="0078529E" w:rsidRPr="00E14C2A">
        <w:rPr>
          <w:rFonts w:ascii="Cambria" w:hAnsi="Cambria" w:cs="Arial"/>
          <w:sz w:val="22"/>
          <w:szCs w:val="22"/>
        </w:rPr>
        <w:t>15</w:t>
      </w:r>
      <w:r w:rsidRPr="00E14C2A">
        <w:rPr>
          <w:rFonts w:ascii="Cambria" w:hAnsi="Cambria" w:cs="Arial"/>
          <w:sz w:val="22"/>
          <w:szCs w:val="22"/>
        </w:rPr>
        <w:t xml:space="preserve"> μήνες. Τα έντυπα των προσφορών πρέπει να είναι συνταγμένα στην ελληνική γλώσσα. </w:t>
      </w:r>
    </w:p>
    <w:p w:rsidR="00D63EE7" w:rsidRPr="00E14C2A" w:rsidRDefault="00D63EE7" w:rsidP="00D63EE7">
      <w:pPr>
        <w:jc w:val="both"/>
        <w:rPr>
          <w:rFonts w:ascii="Cambria" w:hAnsi="Cambria" w:cs="Arial"/>
          <w:sz w:val="22"/>
          <w:szCs w:val="22"/>
        </w:rPr>
      </w:pPr>
    </w:p>
    <w:p w:rsidR="00D63EE7" w:rsidRPr="00E14C2A" w:rsidRDefault="00D63EE7" w:rsidP="00D63EE7">
      <w:pPr>
        <w:jc w:val="both"/>
        <w:rPr>
          <w:rFonts w:ascii="Cambria" w:hAnsi="Cambria" w:cs="Arial"/>
          <w:sz w:val="22"/>
          <w:szCs w:val="22"/>
        </w:rPr>
      </w:pPr>
    </w:p>
    <w:p w:rsidR="00D63EE7" w:rsidRPr="00E14C2A" w:rsidRDefault="00D63EE7" w:rsidP="00D63EE7">
      <w:pPr>
        <w:jc w:val="center"/>
        <w:rPr>
          <w:rFonts w:ascii="Cambria" w:hAnsi="Cambria" w:cs="Arial"/>
          <w:b/>
          <w:sz w:val="22"/>
          <w:szCs w:val="22"/>
        </w:rPr>
      </w:pPr>
      <w:r w:rsidRPr="00E14C2A">
        <w:rPr>
          <w:rFonts w:ascii="Cambria" w:hAnsi="Cambria" w:cs="Arial"/>
          <w:b/>
          <w:sz w:val="22"/>
          <w:szCs w:val="22"/>
        </w:rPr>
        <w:t>ΤΜΗΜΑ V: ΣΥΜΠΛΗΡΩΜΑΤΙΚΕΣ ΠΛΗΡΟΦΟΡΙΕΣ</w:t>
      </w:r>
    </w:p>
    <w:p w:rsidR="00D63EE7" w:rsidRPr="00E14C2A" w:rsidRDefault="00D63EE7" w:rsidP="00D63EE7">
      <w:pPr>
        <w:jc w:val="center"/>
        <w:rPr>
          <w:rFonts w:ascii="Cambria" w:hAnsi="Cambria" w:cs="Arial"/>
          <w:b/>
          <w:sz w:val="22"/>
          <w:szCs w:val="22"/>
        </w:rPr>
      </w:pPr>
    </w:p>
    <w:p w:rsidR="00D63EE7" w:rsidRPr="00E14C2A" w:rsidRDefault="00D63EE7" w:rsidP="00D63EE7">
      <w:pPr>
        <w:spacing w:line="276" w:lineRule="auto"/>
        <w:jc w:val="both"/>
        <w:rPr>
          <w:rFonts w:ascii="Cambria" w:hAnsi="Cambria" w:cs="Arial"/>
          <w:b/>
          <w:sz w:val="22"/>
          <w:szCs w:val="22"/>
        </w:rPr>
      </w:pPr>
      <w:r w:rsidRPr="00E14C2A">
        <w:rPr>
          <w:rFonts w:ascii="Cambria" w:hAnsi="Cambria" w:cs="Arial"/>
          <w:b/>
          <w:sz w:val="22"/>
          <w:szCs w:val="22"/>
        </w:rPr>
        <w:t xml:space="preserve">Προδικαστικές Προσφυγές - Προσωρινή Δικαστική Προστασία </w:t>
      </w:r>
    </w:p>
    <w:p w:rsidR="00D63EE7" w:rsidRPr="00E14C2A" w:rsidRDefault="00D63EE7" w:rsidP="00D63EE7">
      <w:pPr>
        <w:shd w:val="clear" w:color="auto" w:fill="FFFFFF"/>
        <w:spacing w:line="276" w:lineRule="auto"/>
        <w:jc w:val="both"/>
        <w:rPr>
          <w:rFonts w:ascii="Cambria" w:hAnsi="Cambria" w:cs="Arial"/>
          <w:iCs/>
          <w:color w:val="000000"/>
          <w:spacing w:val="5"/>
          <w:sz w:val="22"/>
          <w:szCs w:val="22"/>
        </w:rPr>
      </w:pPr>
      <w:r w:rsidRPr="00E14C2A">
        <w:rPr>
          <w:rFonts w:ascii="Cambria" w:hAnsi="Cambria" w:cs="Calibri"/>
          <w:color w:val="000000"/>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r w:rsidRPr="00E14C2A">
        <w:rPr>
          <w:rFonts w:ascii="Cambria" w:hAnsi="Cambria" w:cs="Arial"/>
          <w:iCs/>
          <w:color w:val="000000"/>
          <w:spacing w:val="5"/>
          <w:sz w:val="22"/>
          <w:szCs w:val="22"/>
        </w:rPr>
        <w:t>σύμφωνα με τις διατάξεις του ν. 3886/2010 σύμφωνα με το αρθρ. 6 της Αναλυτικής Προκήρυξης.</w:t>
      </w:r>
    </w:p>
    <w:p w:rsidR="00D63EE7" w:rsidRPr="00E14C2A" w:rsidRDefault="00D63EE7" w:rsidP="00D63EE7">
      <w:pPr>
        <w:shd w:val="clear" w:color="auto" w:fill="FFFFFF"/>
        <w:spacing w:line="276" w:lineRule="auto"/>
        <w:jc w:val="both"/>
        <w:rPr>
          <w:rFonts w:ascii="Cambria" w:hAnsi="Cambria" w:cs="Arial"/>
          <w:iCs/>
          <w:color w:val="000000"/>
          <w:spacing w:val="5"/>
          <w:sz w:val="22"/>
          <w:szCs w:val="22"/>
        </w:rPr>
      </w:pPr>
    </w:p>
    <w:p w:rsidR="00D63EE7" w:rsidRPr="00E14C2A" w:rsidRDefault="00D63EE7" w:rsidP="00D63EE7">
      <w:pPr>
        <w:shd w:val="clear" w:color="auto" w:fill="FFFFFF"/>
        <w:spacing w:line="276" w:lineRule="auto"/>
        <w:jc w:val="both"/>
        <w:rPr>
          <w:rFonts w:ascii="Cambria" w:hAnsi="Cambria" w:cs="Arial"/>
          <w:sz w:val="22"/>
          <w:szCs w:val="22"/>
        </w:rPr>
      </w:pPr>
    </w:p>
    <w:p w:rsidR="00D63EE7" w:rsidRPr="00E14C2A" w:rsidRDefault="00D63EE7" w:rsidP="00D63EE7">
      <w:pPr>
        <w:spacing w:line="276" w:lineRule="auto"/>
        <w:jc w:val="both"/>
        <w:rPr>
          <w:rFonts w:ascii="Cambria" w:hAnsi="Cambria" w:cs="Arial"/>
          <w:b/>
          <w:sz w:val="22"/>
          <w:szCs w:val="22"/>
        </w:rPr>
      </w:pPr>
      <w:r w:rsidRPr="00E14C2A">
        <w:rPr>
          <w:rFonts w:ascii="Cambria" w:hAnsi="Cambria" w:cs="Arial"/>
          <w:b/>
          <w:sz w:val="22"/>
          <w:szCs w:val="22"/>
        </w:rPr>
        <w:t>ΣΗΜΕΙΩΣΗ.</w:t>
      </w:r>
      <w:r w:rsidRPr="00E14C2A">
        <w:rPr>
          <w:rFonts w:ascii="Cambria" w:hAnsi="Cambria" w:cs="Arial"/>
          <w:sz w:val="22"/>
          <w:szCs w:val="22"/>
        </w:rPr>
        <w:t xml:space="preserve"> Περίληψη που περιέχει τις πληροφορίες της παρούσας απεστάλη ήδη στην </w:t>
      </w:r>
      <w:r w:rsidRPr="00E14C2A">
        <w:rPr>
          <w:rFonts w:ascii="Cambria" w:hAnsi="Cambria" w:cs="Arial"/>
          <w:b/>
          <w:sz w:val="22"/>
          <w:szCs w:val="22"/>
        </w:rPr>
        <w:t xml:space="preserve">Υπηρεσία Επισήμων Εκδόσεων της Ε.Ε.  στις </w:t>
      </w:r>
      <w:r w:rsidR="00B259A9">
        <w:rPr>
          <w:rFonts w:ascii="Cambria" w:hAnsi="Cambria" w:cs="Arial"/>
          <w:b/>
          <w:sz w:val="22"/>
          <w:szCs w:val="22"/>
        </w:rPr>
        <w:t>19</w:t>
      </w:r>
      <w:r w:rsidRPr="00E14C2A">
        <w:rPr>
          <w:rFonts w:ascii="Cambria" w:hAnsi="Cambria" w:cs="Arial"/>
          <w:b/>
          <w:sz w:val="22"/>
          <w:szCs w:val="22"/>
        </w:rPr>
        <w:t>-0</w:t>
      </w:r>
      <w:r w:rsidR="0078529E" w:rsidRPr="00E14C2A">
        <w:rPr>
          <w:rFonts w:ascii="Cambria" w:hAnsi="Cambria" w:cs="Arial"/>
          <w:b/>
          <w:sz w:val="22"/>
          <w:szCs w:val="22"/>
        </w:rPr>
        <w:t>1</w:t>
      </w:r>
      <w:r w:rsidRPr="00E14C2A">
        <w:rPr>
          <w:rFonts w:ascii="Cambria" w:hAnsi="Cambria" w:cs="Arial"/>
          <w:b/>
          <w:sz w:val="22"/>
          <w:szCs w:val="22"/>
        </w:rPr>
        <w:t>-202</w:t>
      </w:r>
      <w:r w:rsidR="0078529E" w:rsidRPr="00E14C2A">
        <w:rPr>
          <w:rFonts w:ascii="Cambria" w:hAnsi="Cambria" w:cs="Arial"/>
          <w:b/>
          <w:sz w:val="22"/>
          <w:szCs w:val="22"/>
        </w:rPr>
        <w:t>2</w:t>
      </w:r>
    </w:p>
    <w:p w:rsidR="00D63EE7" w:rsidRPr="00E14C2A" w:rsidRDefault="00D63EE7" w:rsidP="00D63EE7">
      <w:pPr>
        <w:ind w:right="-482"/>
        <w:jc w:val="center"/>
        <w:outlineLvl w:val="0"/>
        <w:rPr>
          <w:rFonts w:ascii="Cambria" w:hAnsi="Cambria" w:cs="Arial"/>
          <w:b/>
          <w:sz w:val="22"/>
          <w:szCs w:val="22"/>
        </w:rPr>
      </w:pPr>
    </w:p>
    <w:p w:rsidR="00D63EE7" w:rsidRPr="00E14C2A" w:rsidRDefault="00D63EE7" w:rsidP="00D63EE7">
      <w:pPr>
        <w:jc w:val="right"/>
        <w:rPr>
          <w:rFonts w:ascii="Cambria" w:hAnsi="Cambria" w:cs="Arial"/>
          <w:b/>
          <w:sz w:val="22"/>
          <w:szCs w:val="22"/>
        </w:rPr>
      </w:pPr>
    </w:p>
    <w:p w:rsidR="00D63EE7" w:rsidRPr="00E14C2A" w:rsidRDefault="00D63EE7" w:rsidP="00D63EE7">
      <w:pPr>
        <w:jc w:val="center"/>
        <w:rPr>
          <w:rFonts w:ascii="Cambria" w:hAnsi="Cambria" w:cs="Arial"/>
          <w:b/>
          <w:sz w:val="22"/>
          <w:szCs w:val="22"/>
        </w:rPr>
      </w:pPr>
      <w:r w:rsidRPr="00E14C2A">
        <w:rPr>
          <w:rFonts w:ascii="Cambria" w:hAnsi="Cambria" w:cs="Arial"/>
          <w:sz w:val="22"/>
          <w:szCs w:val="22"/>
        </w:rPr>
        <w:t xml:space="preserve">  </w:t>
      </w:r>
      <w:r w:rsidRPr="00E14C2A">
        <w:rPr>
          <w:rFonts w:ascii="Cambria" w:hAnsi="Cambria" w:cs="Arial"/>
          <w:b/>
          <w:sz w:val="22"/>
          <w:szCs w:val="22"/>
        </w:rPr>
        <w:t xml:space="preserve">Ο ΠΡΟΕΔΡΟΣ </w:t>
      </w:r>
    </w:p>
    <w:p w:rsidR="00D63EE7" w:rsidRPr="00E14C2A" w:rsidRDefault="00D63EE7" w:rsidP="00D63EE7">
      <w:pPr>
        <w:jc w:val="center"/>
        <w:rPr>
          <w:rFonts w:ascii="Cambria" w:hAnsi="Cambria" w:cs="Arial"/>
          <w:b/>
          <w:sz w:val="22"/>
          <w:szCs w:val="22"/>
        </w:rPr>
      </w:pPr>
      <w:r w:rsidRPr="00E14C2A">
        <w:rPr>
          <w:rFonts w:ascii="Cambria" w:hAnsi="Cambria" w:cs="Arial"/>
          <w:b/>
          <w:sz w:val="22"/>
          <w:szCs w:val="22"/>
        </w:rPr>
        <w:t>του Δ.Σ. της ΔΕΥΑΜΒ</w:t>
      </w:r>
    </w:p>
    <w:p w:rsidR="00D63EE7" w:rsidRPr="00E14C2A" w:rsidRDefault="00D63EE7" w:rsidP="00D63EE7">
      <w:pPr>
        <w:jc w:val="center"/>
        <w:rPr>
          <w:rFonts w:ascii="Cambria" w:hAnsi="Cambria" w:cs="Arial"/>
          <w:b/>
          <w:sz w:val="22"/>
          <w:szCs w:val="22"/>
        </w:rPr>
      </w:pPr>
      <w:r w:rsidRPr="00E14C2A">
        <w:rPr>
          <w:rFonts w:ascii="Cambria" w:hAnsi="Cambria" w:cs="Arial"/>
          <w:b/>
          <w:sz w:val="22"/>
          <w:szCs w:val="22"/>
        </w:rPr>
        <w:t xml:space="preserve"> </w:t>
      </w:r>
    </w:p>
    <w:p w:rsidR="00D63EE7" w:rsidRPr="00E14C2A" w:rsidRDefault="00D63EE7" w:rsidP="00D63EE7">
      <w:pPr>
        <w:jc w:val="center"/>
        <w:rPr>
          <w:rFonts w:ascii="Cambria" w:hAnsi="Cambria" w:cs="Arial"/>
          <w:b/>
          <w:sz w:val="22"/>
          <w:szCs w:val="22"/>
        </w:rPr>
      </w:pPr>
    </w:p>
    <w:p w:rsidR="00D63EE7" w:rsidRPr="00E14C2A" w:rsidRDefault="00D63EE7" w:rsidP="00D63EE7">
      <w:pPr>
        <w:jc w:val="center"/>
        <w:rPr>
          <w:rFonts w:ascii="Cambria" w:hAnsi="Cambria" w:cs="Arial"/>
          <w:b/>
          <w:sz w:val="22"/>
          <w:szCs w:val="22"/>
        </w:rPr>
      </w:pPr>
    </w:p>
    <w:p w:rsidR="00D63EE7" w:rsidRPr="00E14C2A" w:rsidRDefault="00D63EE7" w:rsidP="00D63EE7">
      <w:pPr>
        <w:jc w:val="center"/>
        <w:rPr>
          <w:rFonts w:ascii="Cambria" w:hAnsi="Cambria" w:cs="Arial"/>
          <w:b/>
          <w:sz w:val="22"/>
          <w:szCs w:val="22"/>
        </w:rPr>
      </w:pPr>
      <w:r w:rsidRPr="00E14C2A">
        <w:rPr>
          <w:rFonts w:ascii="Cambria" w:hAnsi="Cambria" w:cs="Arial"/>
          <w:b/>
          <w:sz w:val="22"/>
          <w:szCs w:val="22"/>
        </w:rPr>
        <w:t>ΤΟΡΗΣ ΓΕΩΡΓΙΟΣ</w:t>
      </w:r>
    </w:p>
    <w:p w:rsidR="00D63EE7" w:rsidRPr="00E14C2A" w:rsidRDefault="00D63EE7" w:rsidP="00D63EE7">
      <w:pPr>
        <w:spacing w:line="360" w:lineRule="auto"/>
        <w:jc w:val="both"/>
        <w:rPr>
          <w:rFonts w:ascii="Cambria" w:hAnsi="Cambria" w:cs="Arial"/>
          <w:sz w:val="22"/>
          <w:szCs w:val="22"/>
        </w:rPr>
      </w:pPr>
    </w:p>
    <w:p w:rsidR="00A833F6" w:rsidRPr="00E14C2A" w:rsidRDefault="00A833F6" w:rsidP="000E6A32">
      <w:pPr>
        <w:rPr>
          <w:rFonts w:ascii="Cambria" w:hAnsi="Cambria"/>
          <w:sz w:val="22"/>
          <w:szCs w:val="22"/>
        </w:rPr>
      </w:pPr>
    </w:p>
    <w:sectPr w:rsidR="00A833F6" w:rsidRPr="00E14C2A" w:rsidSect="00D3698D">
      <w:headerReference w:type="even" r:id="rId10"/>
      <w:headerReference w:type="default" r:id="rId11"/>
      <w:footerReference w:type="even" r:id="rId12"/>
      <w:footerReference w:type="default" r:id="rId13"/>
      <w:headerReference w:type="first" r:id="rId14"/>
      <w:footerReference w:type="first" r:id="rId15"/>
      <w:pgSz w:w="11906" w:h="16838"/>
      <w:pgMar w:top="1440" w:right="1758" w:bottom="170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67" w:rsidRDefault="00344367">
      <w:r>
        <w:separator/>
      </w:r>
    </w:p>
  </w:endnote>
  <w:endnote w:type="continuationSeparator" w:id="0">
    <w:p w:rsidR="00344367" w:rsidRDefault="00344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Default="001040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Default="0010400F">
    <w:pPr>
      <w:pStyle w:val="a5"/>
      <w:rPr>
        <w:color w:val="00CCFF"/>
        <w:lang w:val="en-US"/>
      </w:rPr>
    </w:pPr>
    <w:r>
      <w:rPr>
        <w:noProof/>
        <w:color w:val="00CCFF"/>
      </w:rPr>
      <w:pict>
        <v:shapetype id="_x0000_t202" coordsize="21600,21600" o:spt="202" path="m,l,21600r21600,l21600,xe">
          <v:stroke joinstyle="miter"/>
          <v:path gradientshapeok="t" o:connecttype="rect"/>
        </v:shapetype>
        <v:shape id="_x0000_s2066" type="#_x0000_t202" style="position:absolute;margin-left:-45pt;margin-top:4.15pt;width:513pt;height:36pt;z-index:251658240" stroked="f">
          <v:textbox style="mso-next-textbox:#_x0000_s2066">
            <w:txbxContent>
              <w:p w:rsidR="0010400F" w:rsidRPr="00EC0071" w:rsidRDefault="0010400F" w:rsidP="006B4A36">
                <w:pPr>
                  <w:jc w:val="center"/>
                  <w:rPr>
                    <w:color w:val="33CCCC"/>
                  </w:rPr>
                </w:pPr>
                <w:r w:rsidRPr="00DD6AC5">
                  <w:rPr>
                    <w:color w:val="33CCCC"/>
                  </w:rPr>
                  <w:t xml:space="preserve">Διεύθυνση : Κωνσταντά 141 – Βόλος,  Τ.Κ. 382  21, Τ.Θ. 1046 </w:t>
                </w:r>
                <w:r w:rsidRPr="00EC0071">
                  <w:rPr>
                    <w:color w:val="33CCCC"/>
                  </w:rPr>
                  <w:t xml:space="preserve"> </w:t>
                </w:r>
                <w:r w:rsidRPr="006B4A36">
                  <w:rPr>
                    <w:color w:val="33CCCC"/>
                    <w:lang w:val="en-US"/>
                  </w:rPr>
                  <w:t>www</w:t>
                </w:r>
                <w:r w:rsidRPr="00EC0071">
                  <w:rPr>
                    <w:color w:val="33CCCC"/>
                  </w:rPr>
                  <w:t>.</w:t>
                </w:r>
                <w:r w:rsidRPr="006B4A36">
                  <w:rPr>
                    <w:color w:val="33CCCC"/>
                    <w:lang w:val="en-US"/>
                  </w:rPr>
                  <w:t>deyamv</w:t>
                </w:r>
                <w:r w:rsidRPr="00EC0071">
                  <w:rPr>
                    <w:color w:val="33CCCC"/>
                  </w:rPr>
                  <w:t>.</w:t>
                </w:r>
                <w:r w:rsidRPr="006B4A36">
                  <w:rPr>
                    <w:color w:val="33CCCC"/>
                    <w:lang w:val="en-US"/>
                  </w:rPr>
                  <w:t>gr</w:t>
                </w:r>
              </w:p>
              <w:p w:rsidR="0010400F" w:rsidRPr="00DD6AC5" w:rsidRDefault="0010400F">
                <w:pPr>
                  <w:rPr>
                    <w:color w:val="33CCCC"/>
                  </w:rPr>
                </w:pPr>
              </w:p>
            </w:txbxContent>
          </v:textbox>
        </v:shape>
      </w:pict>
    </w:r>
    <w:r w:rsidRPr="00576596">
      <w:rPr>
        <w:noProof/>
        <w:color w:val="009999"/>
      </w:rPr>
      <w:pict>
        <v:line id="_x0000_s2063" style="position:absolute;flip:y;z-index:251657216" from="-36pt,-4.85pt" to="450pt,-1.35pt" strokecolor="#3cc" strokeweight="2.25pt"/>
      </w:pict>
    </w:r>
  </w:p>
  <w:p w:rsidR="0010400F" w:rsidRPr="00AE2A0E" w:rsidRDefault="0010400F">
    <w:pPr>
      <w:pStyle w:val="a5"/>
      <w:rPr>
        <w:b/>
        <w:color w:val="00CCFF"/>
        <w:lang w:val="en-US"/>
      </w:rPr>
    </w:pPr>
    <w:r w:rsidRPr="00AE2A0E">
      <w:rPr>
        <w:color w:val="00CCF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Default="001040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67" w:rsidRDefault="00344367">
      <w:r>
        <w:separator/>
      </w:r>
    </w:p>
  </w:footnote>
  <w:footnote w:type="continuationSeparator" w:id="0">
    <w:p w:rsidR="00344367" w:rsidRDefault="00344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Default="001040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Pr="00576596" w:rsidRDefault="0010400F">
    <w:pPr>
      <w:pStyle w:val="a4"/>
      <w:rPr>
        <w:color w:val="009999"/>
      </w:rPr>
    </w:pPr>
    <w:r w:rsidRPr="00081B5A">
      <w:rPr>
        <w:b/>
        <w:noProof/>
        <w:color w:val="009999"/>
        <w:sz w:val="28"/>
        <w:szCs w:val="28"/>
      </w:rPr>
      <w:pict>
        <v:shapetype id="_x0000_t202" coordsize="21600,21600" o:spt="202" path="m,l,21600r21600,l21600,xe">
          <v:stroke joinstyle="miter"/>
          <v:path gradientshapeok="t" o:connecttype="rect"/>
        </v:shapetype>
        <v:shape id="_x0000_s2055" type="#_x0000_t202" style="position:absolute;margin-left:99pt;margin-top:9.55pt;width:396pt;height:27pt;z-index:251656192" stroked="f" strokecolor="#3cc">
          <v:textbox style="mso-next-textbox:#_x0000_s2055">
            <w:txbxContent>
              <w:p w:rsidR="0010400F" w:rsidRPr="00DD6AC5" w:rsidRDefault="0010400F">
                <w:pPr>
                  <w:rPr>
                    <w:color w:val="33CCCC"/>
                    <w:sz w:val="26"/>
                    <w:szCs w:val="26"/>
                  </w:rPr>
                </w:pPr>
                <w:r w:rsidRPr="00DD6AC5">
                  <w:rPr>
                    <w:color w:val="33CCCC"/>
                    <w:sz w:val="26"/>
                    <w:szCs w:val="26"/>
                  </w:rPr>
                  <w:t>ΔΗΜΟΤΙΚΗ  ΕΠΙΧΕΙΡΗΣΗ  ΥΔΡΕΥΣΗΣ - ΑΠΟΧΕΤΕΥΣΗΣ</w:t>
                </w:r>
              </w:p>
            </w:txbxContent>
          </v:textbox>
        </v:shape>
      </w:pict>
    </w:r>
    <w:r>
      <w:rPr>
        <w:b/>
        <w:noProof/>
        <w:color w:val="009999"/>
        <w:sz w:val="28"/>
        <w:szCs w:val="28"/>
      </w:rPr>
      <w:pict>
        <v:shape id="_x0000_s2069" type="#_x0000_t202" style="position:absolute;margin-left:2in;margin-top:54.55pt;width:270pt;height:20.6pt;z-index:251659264" stroked="f">
          <v:textbox style="mso-next-textbox:#_x0000_s2069">
            <w:txbxContent>
              <w:p w:rsidR="0010400F" w:rsidRPr="00DD6AC5" w:rsidRDefault="0010400F" w:rsidP="00C72056">
                <w:pPr>
                  <w:rPr>
                    <w:color w:val="33CCCC"/>
                    <w:sz w:val="26"/>
                    <w:szCs w:val="26"/>
                  </w:rPr>
                </w:pPr>
                <w:r w:rsidRPr="00DD6AC5">
                  <w:rPr>
                    <w:color w:val="33CCCC"/>
                    <w:sz w:val="26"/>
                    <w:szCs w:val="26"/>
                  </w:rPr>
                  <w:t>ΜΕΙΖΟΝΟΣ   ΠΕΡΙΟΧΗΣ   ΒΟΛΟΥ</w:t>
                </w:r>
              </w:p>
            </w:txbxContent>
          </v:textbox>
        </v:shape>
      </w:pict>
    </w:r>
    <w:r w:rsidRPr="000F69B7">
      <w:rPr>
        <w:b/>
        <w:noProof/>
        <w:color w:val="006666"/>
        <w:sz w:val="28"/>
        <w:szCs w:val="28"/>
      </w:rPr>
      <w:pict>
        <v:line id="_x0000_s2051" style="position:absolute;flip:y;z-index:-251661312" from="-45pt,45.55pt" to="486pt,45.55pt" strokecolor="#3cc" strokeweight="2.25pt"/>
      </w:pict>
    </w:r>
    <w:r w:rsidR="001978FA">
      <w:rPr>
        <w:b/>
        <w:noProof/>
        <w:color w:val="009999"/>
        <w:sz w:val="28"/>
        <w:szCs w:val="28"/>
      </w:rPr>
      <w:drawing>
        <wp:inline distT="0" distB="0" distL="0" distR="0">
          <wp:extent cx="1257300" cy="1149985"/>
          <wp:effectExtent l="19050" t="0" r="0" b="0"/>
          <wp:docPr id="20" name="Εικόνα 20" descr="Deyamv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yamv_Background"/>
                  <pic:cNvPicPr>
                    <a:picLocks noChangeAspect="1" noChangeArrowheads="1"/>
                  </pic:cNvPicPr>
                </pic:nvPicPr>
                <pic:blipFill>
                  <a:blip r:embed="rId1">
                    <a:lum bright="18000" contrast="-10000"/>
                  </a:blip>
                  <a:srcRect/>
                  <a:stretch>
                    <a:fillRect/>
                  </a:stretch>
                </pic:blipFill>
                <pic:spPr bwMode="auto">
                  <a:xfrm rot="-21600000">
                    <a:off x="0" y="0"/>
                    <a:ext cx="1257300" cy="1149985"/>
                  </a:xfrm>
                  <a:prstGeom prst="rect">
                    <a:avLst/>
                  </a:prstGeom>
                  <a:solidFill>
                    <a:srgbClr val="009999"/>
                  </a:solidFill>
                  <a:ln w="9525">
                    <a:noFill/>
                    <a:miter lim="800000"/>
                    <a:headEnd/>
                    <a:tailEnd/>
                  </a:ln>
                </pic:spPr>
              </pic:pic>
            </a:graphicData>
          </a:graphic>
        </wp:inline>
      </w:drawing>
    </w:r>
    <w:r w:rsidRPr="00081B5A">
      <w:rPr>
        <w:b/>
        <w:color w:val="009999"/>
        <w:sz w:val="28"/>
        <w:szCs w:val="28"/>
        <w:lang w:val="en-US"/>
      </w:rPr>
      <w:t xml:space="preserve">   </w:t>
    </w:r>
    <w:r w:rsidRPr="00081B5A">
      <w:rPr>
        <w:b/>
        <w:color w:val="009999"/>
        <w:sz w:val="28"/>
        <w:szCs w:val="28"/>
      </w:rPr>
      <w:t xml:space="preserve">      </w:t>
    </w:r>
  </w:p>
  <w:p w:rsidR="0010400F" w:rsidRPr="00576596" w:rsidRDefault="0010400F">
    <w:pPr>
      <w:rPr>
        <w:color w:val="00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0F" w:rsidRDefault="001040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74D"/>
    <w:multiLevelType w:val="hybridMultilevel"/>
    <w:tmpl w:val="3B4AF162"/>
    <w:lvl w:ilvl="0" w:tplc="FFFFFFFF">
      <w:numFmt w:val="bullet"/>
      <w:lvlText w:val="-"/>
      <w:lvlJc w:val="left"/>
      <w:pPr>
        <w:tabs>
          <w:tab w:val="num" w:pos="1400"/>
        </w:tabs>
        <w:ind w:left="140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02A6B1F"/>
    <w:multiLevelType w:val="hybridMultilevel"/>
    <w:tmpl w:val="94061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9A3DAB"/>
    <w:multiLevelType w:val="hybridMultilevel"/>
    <w:tmpl w:val="FC4EC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513AFF"/>
    <w:multiLevelType w:val="hybridMultilevel"/>
    <w:tmpl w:val="F42842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ru v:ext="edit" colors="#0cf,#099,#3cc,#066"/>
    </o:shapedefaults>
    <o:shapelayout v:ext="edit">
      <o:idmap v:ext="edit" data="2"/>
    </o:shapelayout>
  </w:hdrShapeDefaults>
  <w:footnotePr>
    <w:footnote w:id="-1"/>
    <w:footnote w:id="0"/>
  </w:footnotePr>
  <w:endnotePr>
    <w:endnote w:id="-1"/>
    <w:endnote w:id="0"/>
  </w:endnotePr>
  <w:compat/>
  <w:rsids>
    <w:rsidRoot w:val="002807EB"/>
    <w:rsid w:val="000172E7"/>
    <w:rsid w:val="00045FDE"/>
    <w:rsid w:val="00053FC6"/>
    <w:rsid w:val="000711E6"/>
    <w:rsid w:val="00081B5A"/>
    <w:rsid w:val="0008517E"/>
    <w:rsid w:val="000C0439"/>
    <w:rsid w:val="000C797C"/>
    <w:rsid w:val="000E6A32"/>
    <w:rsid w:val="000F69B7"/>
    <w:rsid w:val="0010400F"/>
    <w:rsid w:val="00127057"/>
    <w:rsid w:val="00142AF1"/>
    <w:rsid w:val="00176628"/>
    <w:rsid w:val="001978FA"/>
    <w:rsid w:val="001C191B"/>
    <w:rsid w:val="001D6447"/>
    <w:rsid w:val="001D7426"/>
    <w:rsid w:val="0021079E"/>
    <w:rsid w:val="00230E88"/>
    <w:rsid w:val="002312BA"/>
    <w:rsid w:val="00236126"/>
    <w:rsid w:val="00252884"/>
    <w:rsid w:val="002723A4"/>
    <w:rsid w:val="002807EB"/>
    <w:rsid w:val="002C5352"/>
    <w:rsid w:val="002D6A1C"/>
    <w:rsid w:val="002E7C75"/>
    <w:rsid w:val="00316A00"/>
    <w:rsid w:val="00330D96"/>
    <w:rsid w:val="00344367"/>
    <w:rsid w:val="00345CBD"/>
    <w:rsid w:val="00352484"/>
    <w:rsid w:val="00397AA2"/>
    <w:rsid w:val="003E183E"/>
    <w:rsid w:val="003F71CA"/>
    <w:rsid w:val="00442357"/>
    <w:rsid w:val="00477AE8"/>
    <w:rsid w:val="00483196"/>
    <w:rsid w:val="004840A1"/>
    <w:rsid w:val="004D431A"/>
    <w:rsid w:val="004E2959"/>
    <w:rsid w:val="00516CF2"/>
    <w:rsid w:val="005233B5"/>
    <w:rsid w:val="00536DFC"/>
    <w:rsid w:val="005415AB"/>
    <w:rsid w:val="00542EFC"/>
    <w:rsid w:val="00576596"/>
    <w:rsid w:val="005A2280"/>
    <w:rsid w:val="005B0C7E"/>
    <w:rsid w:val="005D2DB1"/>
    <w:rsid w:val="005E0DA9"/>
    <w:rsid w:val="005E2DB2"/>
    <w:rsid w:val="005F556D"/>
    <w:rsid w:val="005F7671"/>
    <w:rsid w:val="00614921"/>
    <w:rsid w:val="006164FF"/>
    <w:rsid w:val="00617043"/>
    <w:rsid w:val="0066214A"/>
    <w:rsid w:val="006772A9"/>
    <w:rsid w:val="00680402"/>
    <w:rsid w:val="006B4A36"/>
    <w:rsid w:val="006C2CCE"/>
    <w:rsid w:val="006E48AD"/>
    <w:rsid w:val="0070126F"/>
    <w:rsid w:val="00755B70"/>
    <w:rsid w:val="00766359"/>
    <w:rsid w:val="00783BB8"/>
    <w:rsid w:val="0078529E"/>
    <w:rsid w:val="0079110F"/>
    <w:rsid w:val="0079793A"/>
    <w:rsid w:val="007A6A4E"/>
    <w:rsid w:val="007E094A"/>
    <w:rsid w:val="007E6C7F"/>
    <w:rsid w:val="00805853"/>
    <w:rsid w:val="00810A48"/>
    <w:rsid w:val="00832271"/>
    <w:rsid w:val="0083751B"/>
    <w:rsid w:val="008457C3"/>
    <w:rsid w:val="00847D16"/>
    <w:rsid w:val="00855BE9"/>
    <w:rsid w:val="0085736F"/>
    <w:rsid w:val="00884E03"/>
    <w:rsid w:val="0089570F"/>
    <w:rsid w:val="008A068B"/>
    <w:rsid w:val="008A483F"/>
    <w:rsid w:val="0092475C"/>
    <w:rsid w:val="00974800"/>
    <w:rsid w:val="009A0858"/>
    <w:rsid w:val="009B2670"/>
    <w:rsid w:val="009B3396"/>
    <w:rsid w:val="00A3745D"/>
    <w:rsid w:val="00A833F6"/>
    <w:rsid w:val="00AB70BD"/>
    <w:rsid w:val="00AD519B"/>
    <w:rsid w:val="00AE2A0E"/>
    <w:rsid w:val="00B259A9"/>
    <w:rsid w:val="00BB3D8C"/>
    <w:rsid w:val="00BD185D"/>
    <w:rsid w:val="00C23F21"/>
    <w:rsid w:val="00C72056"/>
    <w:rsid w:val="00C72D79"/>
    <w:rsid w:val="00CD08A5"/>
    <w:rsid w:val="00CD55B9"/>
    <w:rsid w:val="00D122A1"/>
    <w:rsid w:val="00D35AB9"/>
    <w:rsid w:val="00D3698D"/>
    <w:rsid w:val="00D5123B"/>
    <w:rsid w:val="00D579C9"/>
    <w:rsid w:val="00D63EE7"/>
    <w:rsid w:val="00D76B63"/>
    <w:rsid w:val="00D84F8B"/>
    <w:rsid w:val="00DB4BC0"/>
    <w:rsid w:val="00DD6AC5"/>
    <w:rsid w:val="00DE18C2"/>
    <w:rsid w:val="00DF44EA"/>
    <w:rsid w:val="00E0370F"/>
    <w:rsid w:val="00E14C2A"/>
    <w:rsid w:val="00E25C50"/>
    <w:rsid w:val="00E42546"/>
    <w:rsid w:val="00E46063"/>
    <w:rsid w:val="00E539F5"/>
    <w:rsid w:val="00E73DE9"/>
    <w:rsid w:val="00E959AC"/>
    <w:rsid w:val="00E95ADA"/>
    <w:rsid w:val="00EC0071"/>
    <w:rsid w:val="00EE40E6"/>
    <w:rsid w:val="00F12D34"/>
    <w:rsid w:val="00F14053"/>
    <w:rsid w:val="00F3724F"/>
    <w:rsid w:val="00F745DB"/>
    <w:rsid w:val="00F86839"/>
    <w:rsid w:val="00F97509"/>
    <w:rsid w:val="00FD3441"/>
    <w:rsid w:val="00FD43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cf,#099,#3cc,#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126"/>
    <w:rPr>
      <w:sz w:val="24"/>
      <w:szCs w:val="24"/>
    </w:rPr>
  </w:style>
  <w:style w:type="paragraph" w:styleId="1">
    <w:name w:val="heading 1"/>
    <w:basedOn w:val="a"/>
    <w:next w:val="a"/>
    <w:link w:val="1Char"/>
    <w:qFormat/>
    <w:rsid w:val="00516CF2"/>
    <w:pPr>
      <w:keepNext/>
      <w:spacing w:before="240" w:after="60"/>
      <w:outlineLvl w:val="0"/>
    </w:pPr>
    <w:rPr>
      <w:rFonts w:ascii="Cambria" w:hAnsi="Cambria"/>
      <w:b/>
      <w:bCs/>
      <w:kern w:val="32"/>
      <w:sz w:val="32"/>
      <w:szCs w:val="32"/>
    </w:rPr>
  </w:style>
  <w:style w:type="paragraph" w:styleId="7">
    <w:name w:val="heading 7"/>
    <w:basedOn w:val="a"/>
    <w:next w:val="a"/>
    <w:link w:val="7Char"/>
    <w:qFormat/>
    <w:rsid w:val="007A6A4E"/>
    <w:pPr>
      <w:keepNext/>
      <w:jc w:val="center"/>
      <w:outlineLvl w:val="6"/>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3F21"/>
    <w:rPr>
      <w:rFonts w:ascii="Tahoma" w:hAnsi="Tahoma" w:cs="Tahoma"/>
      <w:sz w:val="16"/>
      <w:szCs w:val="16"/>
    </w:rPr>
  </w:style>
  <w:style w:type="paragraph" w:styleId="a4">
    <w:name w:val="header"/>
    <w:basedOn w:val="a"/>
    <w:rsid w:val="00E95ADA"/>
    <w:pPr>
      <w:tabs>
        <w:tab w:val="center" w:pos="4153"/>
        <w:tab w:val="right" w:pos="8306"/>
      </w:tabs>
    </w:pPr>
  </w:style>
  <w:style w:type="paragraph" w:styleId="a5">
    <w:name w:val="footer"/>
    <w:basedOn w:val="a"/>
    <w:rsid w:val="00E95ADA"/>
    <w:pPr>
      <w:tabs>
        <w:tab w:val="center" w:pos="4153"/>
        <w:tab w:val="right" w:pos="8306"/>
      </w:tabs>
    </w:pPr>
  </w:style>
  <w:style w:type="paragraph" w:styleId="a6">
    <w:name w:val="Body Text"/>
    <w:basedOn w:val="a"/>
    <w:rsid w:val="005F7671"/>
    <w:pPr>
      <w:spacing w:line="360" w:lineRule="auto"/>
      <w:jc w:val="both"/>
    </w:pPr>
  </w:style>
  <w:style w:type="character" w:styleId="-">
    <w:name w:val="Hyperlink"/>
    <w:rsid w:val="006B4A36"/>
    <w:rPr>
      <w:color w:val="0000FF"/>
      <w:u w:val="single"/>
    </w:rPr>
  </w:style>
  <w:style w:type="character" w:customStyle="1" w:styleId="7Char">
    <w:name w:val="Επικεφαλίδα 7 Char"/>
    <w:link w:val="7"/>
    <w:rsid w:val="007A6A4E"/>
    <w:rPr>
      <w:b/>
      <w:sz w:val="28"/>
    </w:rPr>
  </w:style>
  <w:style w:type="character" w:customStyle="1" w:styleId="1Char">
    <w:name w:val="Επικεφαλίδα 1 Char"/>
    <w:link w:val="1"/>
    <w:rsid w:val="00516CF2"/>
    <w:rPr>
      <w:rFonts w:ascii="Cambria" w:eastAsia="Times New Roman" w:hAnsi="Cambria" w:cs="Times New Roman"/>
      <w:b/>
      <w:bCs/>
      <w:kern w:val="32"/>
      <w:sz w:val="32"/>
      <w:szCs w:val="32"/>
    </w:rPr>
  </w:style>
  <w:style w:type="paragraph" w:styleId="2">
    <w:name w:val="Body Text Indent 2"/>
    <w:basedOn w:val="a"/>
    <w:link w:val="2Char"/>
    <w:rsid w:val="00D63EE7"/>
    <w:pPr>
      <w:spacing w:after="120" w:line="480" w:lineRule="auto"/>
      <w:ind w:left="283"/>
    </w:pPr>
  </w:style>
  <w:style w:type="character" w:customStyle="1" w:styleId="2Char">
    <w:name w:val="Σώμα κείμενου με εσοχή 2 Char"/>
    <w:link w:val="2"/>
    <w:rsid w:val="00D63EE7"/>
    <w:rPr>
      <w:sz w:val="24"/>
      <w:szCs w:val="24"/>
    </w:rPr>
  </w:style>
  <w:style w:type="paragraph" w:styleId="a7">
    <w:name w:val="List Paragraph"/>
    <w:basedOn w:val="a"/>
    <w:link w:val="Char"/>
    <w:uiPriority w:val="99"/>
    <w:qFormat/>
    <w:rsid w:val="00D63EE7"/>
    <w:pPr>
      <w:ind w:left="720"/>
    </w:pPr>
    <w:rPr>
      <w:rFonts w:ascii="Arial" w:hAnsi="Arial"/>
      <w:sz w:val="22"/>
      <w:szCs w:val="20"/>
    </w:rPr>
  </w:style>
  <w:style w:type="paragraph" w:customStyle="1" w:styleId="Rub1">
    <w:name w:val="Rub1"/>
    <w:basedOn w:val="a"/>
    <w:rsid w:val="00D63EE7"/>
    <w:pPr>
      <w:tabs>
        <w:tab w:val="left" w:pos="1276"/>
      </w:tabs>
      <w:jc w:val="both"/>
    </w:pPr>
    <w:rPr>
      <w:b/>
      <w:smallCaps/>
      <w:sz w:val="20"/>
      <w:szCs w:val="20"/>
      <w:lang w:val="en-GB" w:eastAsia="en-GB"/>
    </w:rPr>
  </w:style>
  <w:style w:type="paragraph" w:customStyle="1" w:styleId="Rub2">
    <w:name w:val="Rub2"/>
    <w:basedOn w:val="a"/>
    <w:next w:val="a"/>
    <w:rsid w:val="00D63EE7"/>
    <w:pPr>
      <w:tabs>
        <w:tab w:val="left" w:pos="709"/>
        <w:tab w:val="left" w:pos="5670"/>
        <w:tab w:val="left" w:pos="6663"/>
        <w:tab w:val="left" w:pos="7088"/>
      </w:tabs>
      <w:ind w:right="-596"/>
    </w:pPr>
    <w:rPr>
      <w:smallCaps/>
      <w:sz w:val="20"/>
      <w:szCs w:val="20"/>
      <w:lang w:val="fr-FR" w:eastAsia="en-GB"/>
    </w:rPr>
  </w:style>
  <w:style w:type="paragraph" w:styleId="a8">
    <w:name w:val="caption"/>
    <w:basedOn w:val="a"/>
    <w:next w:val="a"/>
    <w:qFormat/>
    <w:rsid w:val="00D63EE7"/>
    <w:pPr>
      <w:spacing w:after="360"/>
    </w:pPr>
    <w:rPr>
      <w:b/>
      <w:lang w:eastAsia="en-GB"/>
    </w:rPr>
  </w:style>
  <w:style w:type="paragraph" w:styleId="3">
    <w:name w:val="Body Text Indent 3"/>
    <w:basedOn w:val="a"/>
    <w:link w:val="3Char"/>
    <w:rsid w:val="00D63EE7"/>
    <w:pPr>
      <w:spacing w:after="120"/>
      <w:ind w:left="283"/>
    </w:pPr>
    <w:rPr>
      <w:rFonts w:ascii="Arial" w:hAnsi="Arial"/>
      <w:sz w:val="16"/>
      <w:szCs w:val="16"/>
    </w:rPr>
  </w:style>
  <w:style w:type="character" w:customStyle="1" w:styleId="3Char">
    <w:name w:val="Σώμα κείμενου με εσοχή 3 Char"/>
    <w:link w:val="3"/>
    <w:rsid w:val="00D63EE7"/>
    <w:rPr>
      <w:rFonts w:ascii="Arial" w:hAnsi="Arial"/>
      <w:sz w:val="16"/>
      <w:szCs w:val="16"/>
    </w:rPr>
  </w:style>
  <w:style w:type="character" w:customStyle="1" w:styleId="Char">
    <w:name w:val="Παράγραφος λίστας Char"/>
    <w:link w:val="a7"/>
    <w:uiPriority w:val="99"/>
    <w:locked/>
    <w:rsid w:val="00D63EE7"/>
    <w:rPr>
      <w:rFonts w:ascii="Arial" w:hAnsi="Arial"/>
      <w:sz w:val="22"/>
    </w:rPr>
  </w:style>
  <w:style w:type="paragraph" w:customStyle="1" w:styleId="31">
    <w:name w:val="Σώμα κείμενου με εσοχή 31"/>
    <w:basedOn w:val="a"/>
    <w:rsid w:val="00D63EE7"/>
    <w:pPr>
      <w:suppressAutoHyphens/>
      <w:overflowPunct w:val="0"/>
      <w:autoSpaceDE w:val="0"/>
      <w:ind w:firstLine="1276"/>
      <w:jc w:val="both"/>
    </w:pPr>
    <w:rPr>
      <w:rFonts w:ascii="Arial" w:hAnsi="Arial" w:cs="Arial"/>
      <w:sz w:val="22"/>
      <w:szCs w:val="20"/>
      <w:lang w:eastAsia="zh-CN"/>
    </w:rPr>
  </w:style>
  <w:style w:type="character" w:customStyle="1" w:styleId="10">
    <w:name w:val="Προεπιλεγμένη γραμματοσειρά1"/>
    <w:rsid w:val="0078529E"/>
  </w:style>
</w:styles>
</file>

<file path=word/webSettings.xml><?xml version="1.0" encoding="utf-8"?>
<w:webSettings xmlns:r="http://schemas.openxmlformats.org/officeDocument/2006/relationships" xmlns:w="http://schemas.openxmlformats.org/wordprocessingml/2006/main">
  <w:divs>
    <w:div w:id="340860260">
      <w:bodyDiv w:val="1"/>
      <w:marLeft w:val="0"/>
      <w:marRight w:val="0"/>
      <w:marTop w:val="0"/>
      <w:marBottom w:val="0"/>
      <w:divBdr>
        <w:top w:val="none" w:sz="0" w:space="0" w:color="auto"/>
        <w:left w:val="none" w:sz="0" w:space="0" w:color="auto"/>
        <w:bottom w:val="none" w:sz="0" w:space="0" w:color="auto"/>
        <w:right w:val="none" w:sz="0" w:space="0" w:color="auto"/>
      </w:divBdr>
    </w:div>
    <w:div w:id="609318931">
      <w:bodyDiv w:val="1"/>
      <w:marLeft w:val="0"/>
      <w:marRight w:val="0"/>
      <w:marTop w:val="0"/>
      <w:marBottom w:val="0"/>
      <w:divBdr>
        <w:top w:val="none" w:sz="0" w:space="0" w:color="auto"/>
        <w:left w:val="none" w:sz="0" w:space="0" w:color="auto"/>
        <w:bottom w:val="none" w:sz="0" w:space="0" w:color="auto"/>
        <w:right w:val="none" w:sz="0" w:space="0" w:color="auto"/>
      </w:divBdr>
    </w:div>
    <w:div w:id="742333597">
      <w:bodyDiv w:val="1"/>
      <w:marLeft w:val="0"/>
      <w:marRight w:val="0"/>
      <w:marTop w:val="0"/>
      <w:marBottom w:val="0"/>
      <w:divBdr>
        <w:top w:val="none" w:sz="0" w:space="0" w:color="auto"/>
        <w:left w:val="none" w:sz="0" w:space="0" w:color="auto"/>
        <w:bottom w:val="none" w:sz="0" w:space="0" w:color="auto"/>
        <w:right w:val="none" w:sz="0" w:space="0" w:color="auto"/>
      </w:divBdr>
    </w:div>
    <w:div w:id="775904239">
      <w:bodyDiv w:val="1"/>
      <w:marLeft w:val="0"/>
      <w:marRight w:val="0"/>
      <w:marTop w:val="0"/>
      <w:marBottom w:val="0"/>
      <w:divBdr>
        <w:top w:val="none" w:sz="0" w:space="0" w:color="auto"/>
        <w:left w:val="none" w:sz="0" w:space="0" w:color="auto"/>
        <w:bottom w:val="none" w:sz="0" w:space="0" w:color="auto"/>
        <w:right w:val="none" w:sz="0" w:space="0" w:color="auto"/>
      </w:divBdr>
    </w:div>
    <w:div w:id="903374412">
      <w:bodyDiv w:val="1"/>
      <w:marLeft w:val="0"/>
      <w:marRight w:val="0"/>
      <w:marTop w:val="0"/>
      <w:marBottom w:val="0"/>
      <w:divBdr>
        <w:top w:val="none" w:sz="0" w:space="0" w:color="auto"/>
        <w:left w:val="none" w:sz="0" w:space="0" w:color="auto"/>
        <w:bottom w:val="none" w:sz="0" w:space="0" w:color="auto"/>
        <w:right w:val="none" w:sz="0" w:space="0" w:color="auto"/>
      </w:divBdr>
    </w:div>
    <w:div w:id="1395394443">
      <w:bodyDiv w:val="1"/>
      <w:marLeft w:val="0"/>
      <w:marRight w:val="0"/>
      <w:marTop w:val="0"/>
      <w:marBottom w:val="0"/>
      <w:divBdr>
        <w:top w:val="none" w:sz="0" w:space="0" w:color="auto"/>
        <w:left w:val="none" w:sz="0" w:space="0" w:color="auto"/>
        <w:bottom w:val="none" w:sz="0" w:space="0" w:color="auto"/>
        <w:right w:val="none" w:sz="0" w:space="0" w:color="auto"/>
      </w:divBdr>
    </w:div>
    <w:div w:id="1474833604">
      <w:bodyDiv w:val="1"/>
      <w:marLeft w:val="0"/>
      <w:marRight w:val="0"/>
      <w:marTop w:val="0"/>
      <w:marBottom w:val="0"/>
      <w:divBdr>
        <w:top w:val="none" w:sz="0" w:space="0" w:color="auto"/>
        <w:left w:val="none" w:sz="0" w:space="0" w:color="auto"/>
        <w:bottom w:val="none" w:sz="0" w:space="0" w:color="auto"/>
        <w:right w:val="none" w:sz="0" w:space="0" w:color="auto"/>
      </w:divBdr>
    </w:div>
    <w:div w:id="1998608064">
      <w:bodyDiv w:val="1"/>
      <w:marLeft w:val="0"/>
      <w:marRight w:val="0"/>
      <w:marTop w:val="0"/>
      <w:marBottom w:val="0"/>
      <w:divBdr>
        <w:top w:val="none" w:sz="0" w:space="0" w:color="auto"/>
        <w:left w:val="none" w:sz="0" w:space="0" w:color="auto"/>
        <w:bottom w:val="none" w:sz="0" w:space="0" w:color="auto"/>
        <w:right w:val="none" w:sz="0" w:space="0" w:color="auto"/>
      </w:divBdr>
    </w:div>
    <w:div w:id="20472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yamv.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faf@deyamv.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6906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ΔΙΑΚΟΠΗ ΝΕΡΟΥ</vt:lpstr>
    </vt:vector>
  </TitlesOfParts>
  <Company/>
  <LinksUpToDate>false</LinksUpToDate>
  <CharactersWithSpaces>8168</CharactersWithSpaces>
  <SharedDoc>false</SharedDoc>
  <HLinks>
    <vt:vector size="18" baseType="variant">
      <vt:variant>
        <vt:i4>6094939</vt:i4>
      </vt:variant>
      <vt:variant>
        <vt:i4>6</vt:i4>
      </vt:variant>
      <vt:variant>
        <vt:i4>0</vt:i4>
      </vt:variant>
      <vt:variant>
        <vt:i4>5</vt:i4>
      </vt:variant>
      <vt:variant>
        <vt:lpwstr>http://www.promitheus.gov.gr/</vt:lpwstr>
      </vt:variant>
      <vt:variant>
        <vt:lpwstr/>
      </vt:variant>
      <vt:variant>
        <vt:i4>3670037</vt:i4>
      </vt:variant>
      <vt:variant>
        <vt:i4>3</vt:i4>
      </vt:variant>
      <vt:variant>
        <vt:i4>0</vt:i4>
      </vt:variant>
      <vt:variant>
        <vt:i4>5</vt:i4>
      </vt:variant>
      <vt:variant>
        <vt:lpwstr>mailto:info@deyamv.gr</vt:lpwstr>
      </vt:variant>
      <vt:variant>
        <vt:lpwstr/>
      </vt:variant>
      <vt:variant>
        <vt:i4>3014676</vt:i4>
      </vt:variant>
      <vt:variant>
        <vt:i4>0</vt:i4>
      </vt:variant>
      <vt:variant>
        <vt:i4>0</vt:i4>
      </vt:variant>
      <vt:variant>
        <vt:i4>5</vt:i4>
      </vt:variant>
      <vt:variant>
        <vt:lpwstr>mailto:xfaf@deyamv.gr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ΔΙΑΚΟΠΗ ΝΕΡΟΥ</dc:title>
  <dc:creator>deyamv</dc:creator>
  <cp:lastModifiedBy>Gtriant</cp:lastModifiedBy>
  <cp:revision>2</cp:revision>
  <cp:lastPrinted>2022-01-19T11:19:00Z</cp:lastPrinted>
  <dcterms:created xsi:type="dcterms:W3CDTF">2022-01-24T08:38:00Z</dcterms:created>
  <dcterms:modified xsi:type="dcterms:W3CDTF">2022-01-24T08:38:00Z</dcterms:modified>
</cp:coreProperties>
</file>