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B6500" w14:textId="68988821" w:rsidR="00F63FFB" w:rsidRPr="00ED32D0" w:rsidRDefault="007E618D" w:rsidP="00F63FFB">
      <w:pPr>
        <w:spacing w:line="240" w:lineRule="auto"/>
        <w:ind w:firstLine="720"/>
        <w:rPr>
          <w:rFonts w:cs="Arial"/>
          <w:noProof/>
          <w:sz w:val="96"/>
        </w:rPr>
      </w:pPr>
      <w:r>
        <w:rPr>
          <w:rFonts w:cs="Arial"/>
          <w:noProof/>
          <w:lang w:val="en-US"/>
        </w:rPr>
        <mc:AlternateContent>
          <mc:Choice Requires="wps">
            <w:drawing>
              <wp:anchor distT="0" distB="0" distL="114300" distR="114300" simplePos="0" relativeHeight="251658240" behindDoc="1" locked="0" layoutInCell="0" allowOverlap="1" wp14:anchorId="62AE6B4D" wp14:editId="422034DB">
                <wp:simplePos x="0" y="0"/>
                <wp:positionH relativeFrom="column">
                  <wp:posOffset>-46990</wp:posOffset>
                </wp:positionH>
                <wp:positionV relativeFrom="paragraph">
                  <wp:posOffset>270510</wp:posOffset>
                </wp:positionV>
                <wp:extent cx="6210300" cy="366395"/>
                <wp:effectExtent l="0" t="0" r="0" b="0"/>
                <wp:wrapNone/>
                <wp:docPr id="195063089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366395"/>
                        </a:xfrm>
                        <a:prstGeom prst="rect">
                          <a:avLst/>
                        </a:prstGeom>
                        <a:solidFill>
                          <a:srgbClr val="DFDFDF"/>
                        </a:solidFill>
                        <a:ln w="9525">
                          <a:solidFill>
                            <a:srgbClr val="FFFFFF"/>
                          </a:solidFill>
                          <a:miter lim="800000"/>
                          <a:headEnd/>
                          <a:tailEnd/>
                        </a:ln>
                        <a:effectLst/>
                      </wps:spPr>
                      <wps:txbx>
                        <w:txbxContent>
                          <w:p w14:paraId="59A25CC7" w14:textId="77777777" w:rsidR="00F63FFB" w:rsidRPr="00AC1B7A" w:rsidRDefault="00F63FFB" w:rsidP="00F63FFB">
                            <w:pPr>
                              <w:jc w:val="right"/>
                              <w:rPr>
                                <w:rFonts w:ascii="Times New Roman" w:hAnsi="Times New Roman"/>
                              </w:rPr>
                            </w:pPr>
                            <w:r>
                              <w:rPr>
                                <w:rFonts w:ascii="Times New Roman" w:hAnsi="Times New Roman"/>
                                <w:b/>
                                <w:sz w:val="48"/>
                              </w:rPr>
                              <w:t>Δελτίο Τύπου</w:t>
                            </w:r>
                            <w:r w:rsidRPr="00AC1B7A">
                              <w:rPr>
                                <w:rFonts w:ascii="Times New Roman" w:hAnsi="Times New Roman"/>
                                <w:b/>
                                <w:sz w:val="48"/>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E6B4D" id="Rectangle 1" o:spid="_x0000_s1026" style="position:absolute;left:0;text-align:left;margin-left:-3.7pt;margin-top:21.3pt;width:489pt;height:2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" o:allowincell="f" fillcolor="#dfdfdf" strokecolor="white">
                <v:textbox inset="1pt,1pt,1pt,1pt">
                  <w:txbxContent>
                    <w:p w14:paraId="59A25CC7" w14:textId="77777777" w:rsidR="00F63FFB" w:rsidRPr="00AC1B7A" w:rsidRDefault="00F63FFB" w:rsidP="00F63FFB">
                      <w:pPr>
                        <w:jc w:val="right"/>
                        <w:rPr>
                          <w:rFonts w:ascii="Times New Roman" w:hAnsi="Times New Roman"/>
                        </w:rPr>
                      </w:pPr>
                      <w:r>
                        <w:rPr>
                          <w:rFonts w:ascii="Times New Roman" w:hAnsi="Times New Roman"/>
                          <w:b/>
                          <w:sz w:val="48"/>
                        </w:rPr>
                        <w:t>Δελτίο Τύπου</w:t>
                      </w:r>
                      <w:r w:rsidRPr="00AC1B7A">
                        <w:rPr>
                          <w:rFonts w:ascii="Times New Roman" w:hAnsi="Times New Roman"/>
                          <w:b/>
                          <w:sz w:val="48"/>
                        </w:rPr>
                        <w:t xml:space="preserve">  </w:t>
                      </w:r>
                    </w:p>
                  </w:txbxContent>
                </v:textbox>
              </v:rect>
            </w:pict>
          </mc:Fallback>
        </mc:AlternateContent>
      </w:r>
      <w:r w:rsidR="00F63FFB" w:rsidRPr="00ED32D0">
        <w:rPr>
          <w:rFonts w:cs="Arial"/>
          <w:b/>
          <w:bCs/>
          <w:sz w:val="96"/>
          <w:szCs w:val="72"/>
        </w:rPr>
        <w:t>TEE</w:t>
      </w:r>
      <w:r w:rsidR="00F63FFB" w:rsidRPr="00ED32D0">
        <w:rPr>
          <w:rFonts w:cs="Arial"/>
          <w:noProof/>
          <w:sz w:val="96"/>
        </w:rPr>
        <w:tab/>
      </w:r>
    </w:p>
    <w:p w14:paraId="00DE677A" w14:textId="77777777" w:rsidR="00F63FFB" w:rsidRPr="00ED32D0" w:rsidRDefault="00F63FFB" w:rsidP="00F63FFB">
      <w:pPr>
        <w:spacing w:line="240" w:lineRule="auto"/>
        <w:ind w:firstLine="720"/>
        <w:rPr>
          <w:rFonts w:cs="Arial"/>
          <w:b/>
          <w:sz w:val="16"/>
        </w:rPr>
      </w:pPr>
      <w:r>
        <w:rPr>
          <w:noProof/>
          <w:lang w:eastAsia="el-GR"/>
        </w:rPr>
        <w:drawing>
          <wp:anchor distT="0" distB="0" distL="114300" distR="114300" simplePos="0" relativeHeight="251657216" behindDoc="0" locked="0" layoutInCell="1" allowOverlap="1" wp14:anchorId="585756AB" wp14:editId="29A4CBF8">
            <wp:simplePos x="0" y="0"/>
            <wp:positionH relativeFrom="column">
              <wp:posOffset>27305</wp:posOffset>
            </wp:positionH>
            <wp:positionV relativeFrom="paragraph">
              <wp:posOffset>130810</wp:posOffset>
            </wp:positionV>
            <wp:extent cx="3048000" cy="946150"/>
            <wp:effectExtent l="0" t="0" r="0" b="0"/>
            <wp:wrapNone/>
            <wp:docPr id="1090418945" name="Picture 1" descr="LOGO HO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LOGO HOR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946150"/>
                    </a:xfrm>
                    <a:prstGeom prst="rect">
                      <a:avLst/>
                    </a:prstGeom>
                    <a:noFill/>
                    <a:ln>
                      <a:noFill/>
                    </a:ln>
                  </pic:spPr>
                </pic:pic>
              </a:graphicData>
            </a:graphic>
          </wp:anchor>
        </w:drawing>
      </w:r>
      <w:r w:rsidRPr="00ED32D0">
        <w:rPr>
          <w:rFonts w:cs="Arial"/>
          <w:b/>
          <w:sz w:val="16"/>
        </w:rPr>
        <w:t>ΤΕΧΝΙΚΟ ΕΠΙΜΕΛΗΤΗΡΙΟ ΕΛΛΑΔΑΣ</w:t>
      </w:r>
    </w:p>
    <w:p w14:paraId="6F3468D1" w14:textId="77777777" w:rsidR="00F63FFB" w:rsidRPr="000F6003" w:rsidRDefault="00F63FFB" w:rsidP="000F6003">
      <w:pPr>
        <w:spacing w:after="0" w:line="240" w:lineRule="auto"/>
        <w:jc w:val="both"/>
        <w:rPr>
          <w:rFonts w:cs="Arial"/>
          <w:sz w:val="24"/>
          <w:szCs w:val="24"/>
        </w:rPr>
      </w:pPr>
    </w:p>
    <w:p w14:paraId="48A60E4A" w14:textId="77777777" w:rsidR="00F63FFB" w:rsidRPr="000F6003" w:rsidRDefault="00F63FFB" w:rsidP="000F6003">
      <w:pPr>
        <w:spacing w:after="0" w:line="240" w:lineRule="auto"/>
        <w:jc w:val="right"/>
        <w:rPr>
          <w:rFonts w:cs="Arial"/>
          <w:b/>
          <w:sz w:val="24"/>
          <w:szCs w:val="24"/>
        </w:rPr>
      </w:pPr>
    </w:p>
    <w:p w14:paraId="257F15B6" w14:textId="2AC4A5ED" w:rsidR="00F63FFB" w:rsidRPr="000F6003" w:rsidRDefault="001C7E7A" w:rsidP="000F6003">
      <w:pPr>
        <w:spacing w:after="0" w:line="240" w:lineRule="auto"/>
        <w:jc w:val="right"/>
        <w:rPr>
          <w:rFonts w:cs="Arial"/>
          <w:b/>
          <w:sz w:val="24"/>
          <w:szCs w:val="24"/>
        </w:rPr>
      </w:pPr>
      <w:r w:rsidRPr="001C7E7A">
        <w:rPr>
          <w:rFonts w:cs="Arial"/>
          <w:b/>
          <w:sz w:val="24"/>
          <w:szCs w:val="24"/>
        </w:rPr>
        <w:t>31</w:t>
      </w:r>
      <w:r w:rsidR="00FA386C">
        <w:rPr>
          <w:rFonts w:cs="Arial"/>
          <w:b/>
          <w:sz w:val="24"/>
          <w:szCs w:val="24"/>
        </w:rPr>
        <w:t xml:space="preserve"> Οκτωβρίου </w:t>
      </w:r>
      <w:r w:rsidR="00F63FFB" w:rsidRPr="000F6003">
        <w:rPr>
          <w:rFonts w:cs="Arial"/>
          <w:b/>
          <w:sz w:val="24"/>
          <w:szCs w:val="24"/>
        </w:rPr>
        <w:t>2024</w:t>
      </w:r>
    </w:p>
    <w:p w14:paraId="17709F04" w14:textId="77777777" w:rsidR="00F63FFB" w:rsidRPr="000F6003" w:rsidRDefault="00F63FFB" w:rsidP="000F6003">
      <w:pPr>
        <w:spacing w:after="0" w:line="240" w:lineRule="auto"/>
        <w:jc w:val="center"/>
        <w:rPr>
          <w:rFonts w:cs="Arial"/>
          <w:sz w:val="24"/>
          <w:szCs w:val="24"/>
        </w:rPr>
      </w:pPr>
    </w:p>
    <w:p w14:paraId="56912342" w14:textId="77777777" w:rsidR="00F63FFB" w:rsidRPr="00FA386C" w:rsidRDefault="00F63FFB" w:rsidP="00E36973">
      <w:pPr>
        <w:spacing w:after="0" w:line="240" w:lineRule="auto"/>
        <w:jc w:val="center"/>
        <w:rPr>
          <w:rFonts w:cs="Arial"/>
          <w:sz w:val="24"/>
          <w:szCs w:val="24"/>
        </w:rPr>
      </w:pPr>
    </w:p>
    <w:p w14:paraId="551E3D54" w14:textId="77777777" w:rsidR="001C7E7A" w:rsidRPr="005F55B5" w:rsidRDefault="001C7E7A" w:rsidP="001C7E7A">
      <w:pPr>
        <w:spacing w:after="120" w:line="240" w:lineRule="auto"/>
        <w:jc w:val="both"/>
        <w:rPr>
          <w:rFonts w:cs="Arial"/>
          <w:b/>
          <w:sz w:val="24"/>
          <w:szCs w:val="24"/>
        </w:rPr>
      </w:pPr>
      <w:r w:rsidRPr="005F55B5">
        <w:rPr>
          <w:rFonts w:cs="Arial"/>
          <w:b/>
          <w:sz w:val="24"/>
          <w:szCs w:val="24"/>
        </w:rPr>
        <w:t>100 χρόνια ΤΕΕ: Οι προκλήσεις και οι ευκαιρίες του μέλλοντος στο επίκεντρο της επετειακής εκδήλωσης στη Κέρκυρα</w:t>
      </w:r>
    </w:p>
    <w:p w14:paraId="04239D41" w14:textId="77777777" w:rsidR="001C7E7A" w:rsidRPr="005F55B5" w:rsidRDefault="001C7E7A" w:rsidP="001C7E7A">
      <w:pPr>
        <w:spacing w:after="120" w:line="240" w:lineRule="auto"/>
        <w:jc w:val="both"/>
        <w:rPr>
          <w:rFonts w:cs="Arial"/>
          <w:sz w:val="24"/>
          <w:szCs w:val="24"/>
        </w:rPr>
      </w:pPr>
    </w:p>
    <w:p w14:paraId="65548301" w14:textId="77777777" w:rsidR="001C7E7A" w:rsidRPr="005F55B5" w:rsidRDefault="001C7E7A" w:rsidP="001C7E7A">
      <w:pPr>
        <w:spacing w:after="120" w:line="240" w:lineRule="auto"/>
        <w:jc w:val="both"/>
        <w:rPr>
          <w:rFonts w:cs="Arial"/>
          <w:b/>
          <w:sz w:val="24"/>
          <w:szCs w:val="24"/>
        </w:rPr>
      </w:pPr>
      <w:r w:rsidRPr="005F55B5">
        <w:rPr>
          <w:rFonts w:cs="Arial"/>
          <w:b/>
          <w:sz w:val="24"/>
          <w:szCs w:val="24"/>
        </w:rPr>
        <w:t>Γ. Στασινός: Τα επόμενα 4-5 χρόνια είναι κρίσιμα για να αλλάξει επίπεδο η χώρα</w:t>
      </w:r>
    </w:p>
    <w:p w14:paraId="7632A6A2" w14:textId="77777777" w:rsidR="001C7E7A" w:rsidRPr="005F55B5" w:rsidRDefault="001C7E7A" w:rsidP="001C7E7A">
      <w:pPr>
        <w:spacing w:after="120" w:line="240" w:lineRule="auto"/>
        <w:jc w:val="both"/>
        <w:rPr>
          <w:rFonts w:cs="Arial"/>
          <w:b/>
          <w:sz w:val="24"/>
          <w:szCs w:val="24"/>
        </w:rPr>
      </w:pPr>
      <w:r w:rsidRPr="005F55B5">
        <w:rPr>
          <w:rFonts w:cs="Arial"/>
          <w:b/>
          <w:sz w:val="24"/>
          <w:szCs w:val="24"/>
        </w:rPr>
        <w:t xml:space="preserve">-Ι. </w:t>
      </w:r>
      <w:proofErr w:type="spellStart"/>
      <w:r w:rsidRPr="005F55B5">
        <w:rPr>
          <w:rFonts w:cs="Arial"/>
          <w:b/>
          <w:sz w:val="24"/>
          <w:szCs w:val="24"/>
        </w:rPr>
        <w:t>Τρεπεκλής</w:t>
      </w:r>
      <w:proofErr w:type="spellEnd"/>
      <w:r w:rsidRPr="005F55B5">
        <w:rPr>
          <w:rFonts w:cs="Arial"/>
          <w:b/>
          <w:sz w:val="24"/>
          <w:szCs w:val="24"/>
        </w:rPr>
        <w:t>: «Να συνεχίσει το ΤΕΕ να δουλεύει για την ευημερία του τόπου»</w:t>
      </w:r>
    </w:p>
    <w:p w14:paraId="102F9CED" w14:textId="77777777" w:rsidR="001C7E7A" w:rsidRPr="005F55B5" w:rsidRDefault="001C7E7A" w:rsidP="001C7E7A">
      <w:pPr>
        <w:spacing w:after="120" w:line="240" w:lineRule="auto"/>
        <w:jc w:val="both"/>
        <w:rPr>
          <w:rFonts w:cs="Arial"/>
          <w:b/>
          <w:sz w:val="24"/>
          <w:szCs w:val="24"/>
        </w:rPr>
      </w:pPr>
      <w:r w:rsidRPr="005F55B5">
        <w:rPr>
          <w:rFonts w:cs="Arial"/>
          <w:b/>
          <w:sz w:val="24"/>
          <w:szCs w:val="24"/>
        </w:rPr>
        <w:t>-</w:t>
      </w:r>
      <w:proofErr w:type="spellStart"/>
      <w:r w:rsidRPr="005F55B5">
        <w:rPr>
          <w:rFonts w:cs="Arial"/>
          <w:b/>
          <w:sz w:val="24"/>
          <w:szCs w:val="24"/>
        </w:rPr>
        <w:t>Στ</w:t>
      </w:r>
      <w:proofErr w:type="spellEnd"/>
      <w:r w:rsidRPr="005F55B5">
        <w:rPr>
          <w:rFonts w:cs="Arial"/>
          <w:b/>
          <w:sz w:val="24"/>
          <w:szCs w:val="24"/>
        </w:rPr>
        <w:t xml:space="preserve">. </w:t>
      </w:r>
      <w:proofErr w:type="spellStart"/>
      <w:r w:rsidRPr="005F55B5">
        <w:rPr>
          <w:rFonts w:cs="Arial"/>
          <w:b/>
          <w:sz w:val="24"/>
          <w:szCs w:val="24"/>
        </w:rPr>
        <w:t>Πενηντάρχου</w:t>
      </w:r>
      <w:proofErr w:type="spellEnd"/>
      <w:r w:rsidRPr="005F55B5">
        <w:rPr>
          <w:rFonts w:cs="Arial"/>
          <w:b/>
          <w:sz w:val="24"/>
          <w:szCs w:val="24"/>
        </w:rPr>
        <w:t xml:space="preserve"> – Πουλημένος: Να είναι εξίσου παραγωγικά και χρήσιμα για τον τόπο και τα επόμενα 100 χρόνια του ΤΕΕ</w:t>
      </w:r>
    </w:p>
    <w:p w14:paraId="0DA3DE2F" w14:textId="77777777" w:rsidR="001C7E7A" w:rsidRPr="005F55B5" w:rsidRDefault="001C7E7A" w:rsidP="001C7E7A">
      <w:pPr>
        <w:spacing w:after="120" w:line="240" w:lineRule="auto"/>
        <w:jc w:val="both"/>
        <w:rPr>
          <w:rFonts w:cs="Arial"/>
          <w:b/>
          <w:sz w:val="24"/>
          <w:szCs w:val="24"/>
        </w:rPr>
      </w:pPr>
      <w:r w:rsidRPr="005F55B5">
        <w:rPr>
          <w:rFonts w:cs="Arial"/>
          <w:b/>
          <w:sz w:val="24"/>
          <w:szCs w:val="24"/>
        </w:rPr>
        <w:t>-Γ. Βούλγαρης: 100 χρόνια ΤΕΕ σημαίνουν 100 χρόνια θεσμικής παρουσίας, σημαίνουν και 100 χρόνια συλλογικής ζωής</w:t>
      </w:r>
    </w:p>
    <w:p w14:paraId="628F5962" w14:textId="77777777" w:rsidR="001C7E7A" w:rsidRPr="005F55B5" w:rsidRDefault="001C7E7A" w:rsidP="001C7E7A">
      <w:pPr>
        <w:spacing w:after="0" w:line="240" w:lineRule="auto"/>
        <w:jc w:val="both"/>
        <w:rPr>
          <w:rFonts w:cs="Arial"/>
          <w:sz w:val="24"/>
          <w:szCs w:val="24"/>
        </w:rPr>
      </w:pPr>
    </w:p>
    <w:p w14:paraId="3064FA2A" w14:textId="77777777" w:rsidR="001C7E7A" w:rsidRPr="005F55B5" w:rsidRDefault="001C7E7A" w:rsidP="001C7E7A">
      <w:pPr>
        <w:spacing w:after="0" w:line="240" w:lineRule="auto"/>
        <w:jc w:val="both"/>
        <w:rPr>
          <w:rFonts w:cs="Arial"/>
          <w:sz w:val="24"/>
          <w:szCs w:val="24"/>
        </w:rPr>
      </w:pPr>
      <w:r w:rsidRPr="005F55B5">
        <w:rPr>
          <w:rFonts w:cs="Arial"/>
          <w:sz w:val="24"/>
          <w:szCs w:val="24"/>
        </w:rPr>
        <w:t xml:space="preserve">Τις προκλήσεις και τις ευκαιρίες που θα οδηγήσουν σε μία αληθινή ανάπτυξη με σαφές πράσινο πρόσημο και περιβαλλοντικούς στόχους, περιέγραψε ο </w:t>
      </w:r>
      <w:r w:rsidRPr="005F55B5">
        <w:rPr>
          <w:rFonts w:cs="Arial"/>
          <w:b/>
          <w:sz w:val="24"/>
          <w:szCs w:val="24"/>
        </w:rPr>
        <w:t>Πρόεδρος του Τεχνικού Επιμελητηρίου Ελλάδας Γιώργος Στασινός</w:t>
      </w:r>
      <w:r w:rsidRPr="005F55B5">
        <w:rPr>
          <w:rFonts w:cs="Arial"/>
          <w:sz w:val="24"/>
          <w:szCs w:val="24"/>
        </w:rPr>
        <w:t>, μιλώντας στην επετειακή εκδήλωση για τα 100 χρόνια ΤΕΕ, που πραγματοποιήθηκε στην Κέρκυρα, παρουσία εκπροσώπων της Τοπικής Αυτοδιοίκησης, θεσμικών εκπροσώπων και μηχανικών.</w:t>
      </w:r>
    </w:p>
    <w:p w14:paraId="2CDDF6E0" w14:textId="77777777" w:rsidR="001C7E7A" w:rsidRPr="005F55B5" w:rsidRDefault="001C7E7A" w:rsidP="001C7E7A">
      <w:pPr>
        <w:spacing w:after="0" w:line="240" w:lineRule="auto"/>
        <w:jc w:val="both"/>
        <w:rPr>
          <w:rFonts w:cs="Arial"/>
          <w:sz w:val="24"/>
          <w:szCs w:val="24"/>
        </w:rPr>
      </w:pPr>
      <w:r w:rsidRPr="005F55B5">
        <w:rPr>
          <w:rFonts w:cs="Arial"/>
          <w:sz w:val="24"/>
          <w:szCs w:val="24"/>
        </w:rPr>
        <w:t>Ο Γιώργος Στασινός μίλησε για τη νέα εποχή που έχει ξεκινήσει σε όλο τον κόσμο «με τεράστιες αλλαγές στο παραγωγικό πρότυπο, με την ενεργειακή μετάβαση, με την τεχνητή νοημοσύνη, με μια νέα επανάσταση στις μεταφορές, με νέα υλικά και επιστημονικές εξελίξεις σε κτίρια και κατασκευές, με την πράσινη οικονομία». Και υπογράμμισε ότι «έχουμε πραγματικά μπροστά μας πολλές ευκαιρίες και προκλήσεις που μπορούν να φέρουν όφελος για τη δουλειά μας και τους εργαζόμενους».</w:t>
      </w:r>
    </w:p>
    <w:p w14:paraId="5A54AC24" w14:textId="77777777" w:rsidR="001C7E7A" w:rsidRPr="005F55B5" w:rsidRDefault="001C7E7A" w:rsidP="001C7E7A">
      <w:pPr>
        <w:spacing w:after="0" w:line="240" w:lineRule="auto"/>
        <w:jc w:val="both"/>
        <w:rPr>
          <w:rFonts w:cs="Arial"/>
          <w:sz w:val="24"/>
          <w:szCs w:val="24"/>
        </w:rPr>
      </w:pPr>
      <w:r w:rsidRPr="005F55B5">
        <w:rPr>
          <w:rFonts w:cs="Arial"/>
          <w:sz w:val="24"/>
          <w:szCs w:val="24"/>
        </w:rPr>
        <w:t>Στόχος, κατά τον ίδιο είναι «να παράγουμε πραγματικά, εδώ, στον τόπο μας» και εξήγησε ότι αυτό μπορεί να γίνει:</w:t>
      </w:r>
    </w:p>
    <w:p w14:paraId="7D5CC6D4" w14:textId="77777777" w:rsidR="001C7E7A" w:rsidRPr="005F55B5" w:rsidRDefault="001C7E7A" w:rsidP="001C7E7A">
      <w:pPr>
        <w:pStyle w:val="ListParagraph"/>
        <w:numPr>
          <w:ilvl w:val="0"/>
          <w:numId w:val="15"/>
        </w:numPr>
        <w:spacing w:after="0" w:line="240" w:lineRule="auto"/>
        <w:jc w:val="both"/>
        <w:rPr>
          <w:rFonts w:ascii="Arial" w:hAnsi="Arial" w:cs="Arial"/>
          <w:sz w:val="24"/>
          <w:szCs w:val="24"/>
        </w:rPr>
      </w:pPr>
      <w:r w:rsidRPr="005F55B5">
        <w:rPr>
          <w:rFonts w:ascii="Arial" w:hAnsi="Arial" w:cs="Arial"/>
          <w:b/>
          <w:sz w:val="24"/>
          <w:szCs w:val="24"/>
        </w:rPr>
        <w:t>Με προστιθέμενη αξία για τον καθένα μας:</w:t>
      </w:r>
      <w:r w:rsidRPr="005F55B5">
        <w:rPr>
          <w:rFonts w:ascii="Arial" w:hAnsi="Arial" w:cs="Arial"/>
          <w:sz w:val="24"/>
          <w:szCs w:val="24"/>
        </w:rPr>
        <w:t xml:space="preserve"> εξοικονόμηση ενέργειας, ανανεώσιμες πηγές ενέργειας, ηλεκτροκίνηση, νέες μορφές ενέργειας όπως το υδρογόνο. </w:t>
      </w:r>
    </w:p>
    <w:p w14:paraId="6B44A67A" w14:textId="77777777" w:rsidR="001C7E7A" w:rsidRPr="005F55B5" w:rsidRDefault="001C7E7A" w:rsidP="001C7E7A">
      <w:pPr>
        <w:pStyle w:val="ListParagraph"/>
        <w:numPr>
          <w:ilvl w:val="0"/>
          <w:numId w:val="15"/>
        </w:numPr>
        <w:spacing w:after="0" w:line="240" w:lineRule="auto"/>
        <w:jc w:val="both"/>
        <w:rPr>
          <w:rFonts w:ascii="Arial" w:hAnsi="Arial" w:cs="Arial"/>
          <w:sz w:val="24"/>
          <w:szCs w:val="24"/>
        </w:rPr>
      </w:pPr>
      <w:r w:rsidRPr="005F55B5">
        <w:rPr>
          <w:rFonts w:ascii="Arial" w:hAnsi="Arial" w:cs="Arial"/>
          <w:b/>
          <w:sz w:val="24"/>
          <w:szCs w:val="24"/>
        </w:rPr>
        <w:t>Με ανθεκτικές υποδομές σε:</w:t>
      </w:r>
      <w:r w:rsidRPr="005F55B5">
        <w:rPr>
          <w:rFonts w:ascii="Arial" w:hAnsi="Arial" w:cs="Arial"/>
          <w:sz w:val="24"/>
          <w:szCs w:val="24"/>
        </w:rPr>
        <w:t xml:space="preserve"> βιώσιμη κινητικότητα, ορθολογική διαχείριση των υδάτων, διαχείριση λυμάτων και αποβλήτων με νέες τεχνολογίες στην ανακύκλωση, αντιμετώπιση της κλιματικής αλλαγής και της διάβρωσης των ακτών, φυσικές καταστροφές. </w:t>
      </w:r>
    </w:p>
    <w:p w14:paraId="43B39313" w14:textId="77777777" w:rsidR="001C7E7A" w:rsidRPr="005F55B5" w:rsidRDefault="001C7E7A" w:rsidP="001C7E7A">
      <w:pPr>
        <w:pStyle w:val="ListParagraph"/>
        <w:numPr>
          <w:ilvl w:val="0"/>
          <w:numId w:val="15"/>
        </w:numPr>
        <w:spacing w:after="0" w:line="240" w:lineRule="auto"/>
        <w:jc w:val="both"/>
        <w:rPr>
          <w:rFonts w:ascii="Arial" w:hAnsi="Arial" w:cs="Arial"/>
          <w:sz w:val="24"/>
          <w:szCs w:val="24"/>
        </w:rPr>
      </w:pPr>
      <w:r w:rsidRPr="005F55B5">
        <w:rPr>
          <w:rFonts w:ascii="Arial" w:hAnsi="Arial" w:cs="Arial"/>
          <w:b/>
          <w:sz w:val="24"/>
          <w:szCs w:val="24"/>
        </w:rPr>
        <w:t>Με έξυπνες επενδύσεις στο υφιστάμενο κεφάλαιο:</w:t>
      </w:r>
      <w:r w:rsidRPr="005F55B5">
        <w:rPr>
          <w:rFonts w:ascii="Arial" w:hAnsi="Arial" w:cs="Arial"/>
          <w:sz w:val="24"/>
          <w:szCs w:val="24"/>
        </w:rPr>
        <w:t xml:space="preserve"> με ριζική ανακαίνιση κτιρίων, με νέα εργαλεία για τη στεγαστική κρίση, με προληπτική (όχι κατόπιν εορτής) συντήρηση έργων και υποδομών (μεγάλων και μικρών), με αλλαγές χρήσης από </w:t>
      </w:r>
      <w:proofErr w:type="spellStart"/>
      <w:r w:rsidRPr="005F55B5">
        <w:rPr>
          <w:rFonts w:ascii="Arial" w:hAnsi="Arial" w:cs="Arial"/>
          <w:sz w:val="24"/>
          <w:szCs w:val="24"/>
        </w:rPr>
        <w:t>σχολάζουσες</w:t>
      </w:r>
      <w:proofErr w:type="spellEnd"/>
      <w:r w:rsidRPr="005F55B5">
        <w:rPr>
          <w:rFonts w:ascii="Arial" w:hAnsi="Arial" w:cs="Arial"/>
          <w:sz w:val="24"/>
          <w:szCs w:val="24"/>
        </w:rPr>
        <w:t xml:space="preserve"> δραστηριότητες σε νέες, πολλά υποσχόμενες.</w:t>
      </w:r>
    </w:p>
    <w:p w14:paraId="5B1E2A60" w14:textId="77777777" w:rsidR="001C7E7A" w:rsidRPr="005F55B5" w:rsidRDefault="001C7E7A" w:rsidP="001C7E7A">
      <w:pPr>
        <w:pStyle w:val="ListParagraph"/>
        <w:numPr>
          <w:ilvl w:val="0"/>
          <w:numId w:val="15"/>
        </w:numPr>
        <w:spacing w:after="0" w:line="240" w:lineRule="auto"/>
        <w:jc w:val="both"/>
        <w:rPr>
          <w:rFonts w:ascii="Arial" w:hAnsi="Arial" w:cs="Arial"/>
          <w:sz w:val="24"/>
          <w:szCs w:val="24"/>
        </w:rPr>
      </w:pPr>
      <w:r w:rsidRPr="005F55B5">
        <w:rPr>
          <w:rFonts w:ascii="Arial" w:hAnsi="Arial" w:cs="Arial"/>
          <w:b/>
          <w:sz w:val="24"/>
          <w:szCs w:val="24"/>
        </w:rPr>
        <w:t>Με νέα ζητούμενα σε:</w:t>
      </w:r>
      <w:r w:rsidRPr="005F55B5">
        <w:rPr>
          <w:rFonts w:ascii="Arial" w:hAnsi="Arial" w:cs="Arial"/>
          <w:sz w:val="24"/>
          <w:szCs w:val="24"/>
        </w:rPr>
        <w:t xml:space="preserve"> παραγωγή και βιομηχανία, ψηφιακό μετασχηματισμό, νέα δίκτυα, έξυπνες πόλεις, νέες τεχνολογίες, τεχνητή νοημοσύνη, επιχειρηματικότητα, έρευνα και καινοτομία. </w:t>
      </w:r>
    </w:p>
    <w:p w14:paraId="2F4C82FC" w14:textId="77777777" w:rsidR="001C7E7A" w:rsidRPr="005F55B5" w:rsidRDefault="001C7E7A" w:rsidP="001C7E7A">
      <w:pPr>
        <w:spacing w:after="0" w:line="240" w:lineRule="auto"/>
        <w:jc w:val="both"/>
        <w:rPr>
          <w:rFonts w:cs="Arial"/>
          <w:sz w:val="24"/>
          <w:szCs w:val="24"/>
        </w:rPr>
      </w:pPr>
      <w:r w:rsidRPr="005F55B5">
        <w:rPr>
          <w:rFonts w:cs="Arial"/>
          <w:sz w:val="24"/>
          <w:szCs w:val="24"/>
        </w:rPr>
        <w:t xml:space="preserve">Προειδοποίησε ότι «τα επόμενα 4-5 χρόνια είναι κρίσιμα για να αλλάξει επίπεδο η χώρα και το επίπεδο ζωής των πολιτών στο τέλος της δεκαετίας» ζητώντας γι’ αυτό τον λόγο «να </w:t>
      </w:r>
      <w:r w:rsidRPr="005F55B5">
        <w:rPr>
          <w:rFonts w:cs="Arial"/>
          <w:sz w:val="24"/>
          <w:szCs w:val="24"/>
        </w:rPr>
        <w:lastRenderedPageBreak/>
        <w:t xml:space="preserve">τρέξουμε, </w:t>
      </w:r>
      <w:proofErr w:type="spellStart"/>
      <w:r w:rsidRPr="005F55B5">
        <w:rPr>
          <w:rFonts w:cs="Arial"/>
          <w:sz w:val="24"/>
          <w:szCs w:val="24"/>
        </w:rPr>
        <w:t>εμπροσθοβαρώς</w:t>
      </w:r>
      <w:proofErr w:type="spellEnd"/>
      <w:r w:rsidRPr="005F55B5">
        <w:rPr>
          <w:rFonts w:cs="Arial"/>
          <w:sz w:val="24"/>
          <w:szCs w:val="24"/>
        </w:rPr>
        <w:t>, τώρα» καθώς όπως πρόσθεσε «το κρίσιμο είναι η αποτελεσματικότητα, όχι τα λόγια. Τα έργα και τα αποτελέσματα, όχι οι φωνές».</w:t>
      </w:r>
    </w:p>
    <w:p w14:paraId="2549DCC8" w14:textId="77777777" w:rsidR="001C7E7A" w:rsidRPr="001C7E7A" w:rsidRDefault="001C7E7A" w:rsidP="001C7E7A">
      <w:pPr>
        <w:spacing w:after="0" w:line="240" w:lineRule="auto"/>
        <w:jc w:val="both"/>
        <w:rPr>
          <w:rFonts w:cs="Arial"/>
          <w:sz w:val="24"/>
          <w:szCs w:val="24"/>
        </w:rPr>
      </w:pPr>
      <w:r w:rsidRPr="005F55B5">
        <w:rPr>
          <w:rFonts w:cs="Arial"/>
          <w:sz w:val="24"/>
          <w:szCs w:val="24"/>
        </w:rPr>
        <w:t>Ο Πρόεδρος του ΤΕΕ αναγνώρισε ότι υπάρχουν δυσκολίες, ωστόσο, έστειλε μήνυμα ότι «έχουμε τώρα μια μοναδική ευκαιρία να φτιάξουμε μια Ελλάδα σύγχρονη, πράσινη, καινοτόμα, πλούσια ξανά. Έχουμε έναν νέο εθνικό στόχο μπροστά μας και θα πρέπει να πετύχουμε».</w:t>
      </w:r>
    </w:p>
    <w:p w14:paraId="1DA7B954" w14:textId="77777777" w:rsidR="001C7E7A" w:rsidRPr="001C7E7A" w:rsidRDefault="001C7E7A" w:rsidP="001C7E7A">
      <w:pPr>
        <w:spacing w:after="0" w:line="240" w:lineRule="auto"/>
        <w:jc w:val="both"/>
        <w:rPr>
          <w:rFonts w:cs="Arial"/>
          <w:sz w:val="24"/>
          <w:szCs w:val="24"/>
        </w:rPr>
      </w:pPr>
    </w:p>
    <w:p w14:paraId="467D88BB" w14:textId="77777777" w:rsidR="001C7E7A" w:rsidRPr="005F55B5" w:rsidRDefault="001C7E7A" w:rsidP="001C7E7A">
      <w:pPr>
        <w:spacing w:after="0" w:line="240" w:lineRule="auto"/>
        <w:jc w:val="both"/>
        <w:rPr>
          <w:rFonts w:cs="Arial"/>
          <w:b/>
          <w:sz w:val="24"/>
          <w:szCs w:val="24"/>
        </w:rPr>
      </w:pPr>
      <w:r w:rsidRPr="005F55B5">
        <w:rPr>
          <w:rFonts w:cs="Arial"/>
          <w:b/>
          <w:sz w:val="24"/>
          <w:szCs w:val="24"/>
        </w:rPr>
        <w:t>Κυρίαρχη η διάσταση της Ανθεκτικότητας</w:t>
      </w:r>
    </w:p>
    <w:p w14:paraId="58F35722" w14:textId="77777777" w:rsidR="001C7E7A" w:rsidRPr="005F55B5" w:rsidRDefault="001C7E7A" w:rsidP="001C7E7A">
      <w:pPr>
        <w:spacing w:after="0" w:line="240" w:lineRule="auto"/>
        <w:jc w:val="both"/>
        <w:rPr>
          <w:rFonts w:cs="Arial"/>
          <w:sz w:val="24"/>
          <w:szCs w:val="24"/>
        </w:rPr>
      </w:pPr>
      <w:r w:rsidRPr="005F55B5">
        <w:rPr>
          <w:rFonts w:cs="Arial"/>
          <w:sz w:val="24"/>
          <w:szCs w:val="24"/>
        </w:rPr>
        <w:t>Κατά τον Γιώργο Στασινό, στην πορεία για τον νέο αυτό εθνικό στόχο και τον πράσινο και ψηφιακό μετασχηματισμό που εξελίσσεται, η κυρίαρχη διάσταση είναι αυτή της Ανθεκτικότητας «τουλάχιστον όπως την αντιλαμβανόμαστε οι μηχανικοί και το ΤΕΕ και προσπαθούμε να κάνουμε την κοινωνία να δει επίσης» εξήγησε.</w:t>
      </w:r>
    </w:p>
    <w:p w14:paraId="0A628E18" w14:textId="77777777" w:rsidR="001C7E7A" w:rsidRPr="005F55B5" w:rsidRDefault="001C7E7A" w:rsidP="001C7E7A">
      <w:pPr>
        <w:spacing w:after="0" w:line="240" w:lineRule="auto"/>
        <w:jc w:val="both"/>
        <w:rPr>
          <w:rFonts w:cs="Arial"/>
          <w:sz w:val="24"/>
          <w:szCs w:val="24"/>
        </w:rPr>
      </w:pPr>
      <w:r w:rsidRPr="005F55B5">
        <w:rPr>
          <w:rFonts w:cs="Arial"/>
          <w:sz w:val="24"/>
          <w:szCs w:val="24"/>
        </w:rPr>
        <w:t xml:space="preserve">Μάλιστα, έδωσε συγκεκριμένα παραδείγματα αναφερόμενος στα έργα που έχει αναλάβει τα ΤΕΕ: «Το </w:t>
      </w:r>
      <w:r w:rsidRPr="005F55B5">
        <w:rPr>
          <w:rFonts w:cs="Arial"/>
          <w:b/>
          <w:sz w:val="24"/>
          <w:szCs w:val="24"/>
        </w:rPr>
        <w:t>Εθνικό Μητρώο Υποδομών</w:t>
      </w:r>
      <w:r w:rsidRPr="005F55B5">
        <w:rPr>
          <w:rFonts w:cs="Arial"/>
          <w:sz w:val="24"/>
          <w:szCs w:val="24"/>
        </w:rPr>
        <w:t xml:space="preserve"> έχει κύριο στόχο την Ανθεκτικότητα, μέσα από τη συντήρηση των υποδομών. Η </w:t>
      </w:r>
      <w:r w:rsidRPr="005F55B5">
        <w:rPr>
          <w:rFonts w:cs="Arial"/>
          <w:b/>
          <w:sz w:val="24"/>
          <w:szCs w:val="24"/>
        </w:rPr>
        <w:t>Ηλεκτρονική Ταυτότητα Κτιρίου</w:t>
      </w:r>
      <w:r w:rsidRPr="005F55B5">
        <w:rPr>
          <w:rFonts w:cs="Arial"/>
          <w:sz w:val="24"/>
          <w:szCs w:val="24"/>
        </w:rPr>
        <w:t xml:space="preserve"> έχει στόχο και την Ανθεκτικότητα, δίνοντας όπλα στην Πολιτεία σε περίπτωση καταστροφών, που ελπίζω να μη χρειαστεί να χρησιμοποιηθούν. Το ίδιο και ο </w:t>
      </w:r>
      <w:r w:rsidRPr="005F55B5">
        <w:rPr>
          <w:rFonts w:cs="Arial"/>
          <w:b/>
          <w:sz w:val="24"/>
          <w:szCs w:val="24"/>
        </w:rPr>
        <w:t xml:space="preserve">Ενιαίος Ψηφιακός Χάρτης </w:t>
      </w:r>
      <w:r w:rsidRPr="005F55B5">
        <w:rPr>
          <w:rFonts w:cs="Arial"/>
          <w:sz w:val="24"/>
          <w:szCs w:val="24"/>
        </w:rPr>
        <w:t xml:space="preserve">και η </w:t>
      </w:r>
      <w:r w:rsidRPr="005F55B5">
        <w:rPr>
          <w:rFonts w:cs="Arial"/>
          <w:b/>
          <w:sz w:val="24"/>
          <w:szCs w:val="24"/>
        </w:rPr>
        <w:t>Ηλεκτρονική Έκδοση Οικοδομικών Αδειών</w:t>
      </w:r>
      <w:r w:rsidRPr="005F55B5">
        <w:rPr>
          <w:rFonts w:cs="Arial"/>
          <w:sz w:val="24"/>
          <w:szCs w:val="24"/>
        </w:rPr>
        <w:t>».</w:t>
      </w:r>
    </w:p>
    <w:p w14:paraId="01F1E0ED" w14:textId="77777777" w:rsidR="001C7E7A" w:rsidRPr="005F55B5" w:rsidRDefault="001C7E7A" w:rsidP="001C7E7A">
      <w:pPr>
        <w:spacing w:after="0" w:line="240" w:lineRule="auto"/>
        <w:jc w:val="both"/>
        <w:rPr>
          <w:rFonts w:cs="Arial"/>
          <w:sz w:val="24"/>
          <w:szCs w:val="24"/>
        </w:rPr>
      </w:pPr>
      <w:r w:rsidRPr="005F55B5">
        <w:rPr>
          <w:rFonts w:cs="Arial"/>
          <w:sz w:val="24"/>
          <w:szCs w:val="24"/>
        </w:rPr>
        <w:t xml:space="preserve">Υπενθύμισε επίσης ότι το ΤΕΕ υλοποιεί και «το εμβληματικό έργο – ορόσημο, τον </w:t>
      </w:r>
      <w:r w:rsidRPr="005F55B5">
        <w:rPr>
          <w:rFonts w:cs="Arial"/>
          <w:b/>
          <w:sz w:val="24"/>
          <w:szCs w:val="24"/>
        </w:rPr>
        <w:t>προσεισμικό έλεγχο των δημοσίων κτιρίων</w:t>
      </w:r>
      <w:r w:rsidRPr="005F55B5">
        <w:rPr>
          <w:rFonts w:cs="Arial"/>
          <w:sz w:val="24"/>
          <w:szCs w:val="24"/>
        </w:rPr>
        <w:t>: σχολεία, πανεπιστήμια, νοσοκομεία, πυροσβεστικοί σταθμοί, αστυνομικά τμήματα».</w:t>
      </w:r>
    </w:p>
    <w:p w14:paraId="67C27A21" w14:textId="3E9E2E9A" w:rsidR="001C7E7A" w:rsidRPr="005F55B5" w:rsidRDefault="001C7E7A" w:rsidP="001C7E7A">
      <w:pPr>
        <w:spacing w:after="0" w:line="240" w:lineRule="auto"/>
        <w:jc w:val="both"/>
        <w:rPr>
          <w:rFonts w:cs="Arial"/>
          <w:sz w:val="24"/>
          <w:szCs w:val="24"/>
        </w:rPr>
      </w:pPr>
      <w:r w:rsidRPr="005F55B5">
        <w:rPr>
          <w:rFonts w:cs="Arial"/>
          <w:sz w:val="24"/>
          <w:szCs w:val="24"/>
        </w:rPr>
        <w:t>Ταυτόχρονα, προωθούνται και νέα έργα τα βελτιώνουν άμεσα την Ανθεκτικότητα των Υποδομών, «με κυρίαρχο τις Έξυπνες Γέφυρες, όπου το ΤΕΕ ανέλαβε να προχωρήσει ένα κεντρικό σύστημα παρακολούθησης με αισθητήρες σημαντικών οδικών και σιδηροδρομικών γεφυρών» όπως ανέφερε.</w:t>
      </w:r>
      <w:r w:rsidRPr="001C7E7A">
        <w:rPr>
          <w:rFonts w:cs="Arial"/>
          <w:sz w:val="24"/>
          <w:szCs w:val="24"/>
        </w:rPr>
        <w:t xml:space="preserve"> </w:t>
      </w:r>
      <w:r w:rsidRPr="005F55B5">
        <w:rPr>
          <w:rFonts w:cs="Arial"/>
          <w:sz w:val="24"/>
          <w:szCs w:val="24"/>
        </w:rPr>
        <w:t xml:space="preserve">Σύμφωνα με τον ίδιο, στην ίδια κατεύθυνση είναι και το έργο για τις «Έξυπνες Διαβάσεις, με το οποίο προσπαθούμε να φέρουμε στο παρόν την οδική και αστική ασφάλεια και ο </w:t>
      </w:r>
      <w:proofErr w:type="spellStart"/>
      <w:r w:rsidRPr="005F55B5">
        <w:rPr>
          <w:rFonts w:cs="Arial"/>
          <w:sz w:val="24"/>
          <w:szCs w:val="24"/>
        </w:rPr>
        <w:t>Οδοφωτισμός</w:t>
      </w:r>
      <w:proofErr w:type="spellEnd"/>
      <w:r w:rsidRPr="005F55B5">
        <w:rPr>
          <w:rFonts w:cs="Arial"/>
          <w:sz w:val="24"/>
          <w:szCs w:val="24"/>
        </w:rPr>
        <w:t xml:space="preserve"> μεγάλων οδικών αξόνων».</w:t>
      </w:r>
      <w:r w:rsidRPr="001C7E7A">
        <w:rPr>
          <w:rFonts w:cs="Arial"/>
          <w:sz w:val="24"/>
          <w:szCs w:val="24"/>
        </w:rPr>
        <w:t xml:space="preserve"> </w:t>
      </w:r>
      <w:r w:rsidRPr="005F55B5">
        <w:rPr>
          <w:rFonts w:cs="Arial"/>
          <w:sz w:val="24"/>
          <w:szCs w:val="24"/>
        </w:rPr>
        <w:t xml:space="preserve">Ο Πρόεδρος του ΤΕΕ σημείωσε ότι «βρισκόμαστε δίπλα στην Πολιτεία σε κάθε πρωτοβουλία που προωθεί έμπρακτα την Ανθεκτικότητα, δηλαδή την ασφάλεια της ζωής και της περιουσίας των πολιτών αλλά και τη βιωσιμότητα και την </w:t>
      </w:r>
      <w:proofErr w:type="spellStart"/>
      <w:r w:rsidRPr="005F55B5">
        <w:rPr>
          <w:rFonts w:cs="Arial"/>
          <w:sz w:val="24"/>
          <w:szCs w:val="24"/>
        </w:rPr>
        <w:t>αειφορία</w:t>
      </w:r>
      <w:proofErr w:type="spellEnd"/>
      <w:r w:rsidRPr="005F55B5">
        <w:rPr>
          <w:rFonts w:cs="Arial"/>
          <w:sz w:val="24"/>
          <w:szCs w:val="24"/>
        </w:rPr>
        <w:t xml:space="preserve"> των ιδιωτικών και δημοσίων επενδύσεων».</w:t>
      </w:r>
    </w:p>
    <w:p w14:paraId="2C09A052" w14:textId="0FEA4F11" w:rsidR="001C7E7A" w:rsidRPr="001C7E7A" w:rsidRDefault="001C7E7A" w:rsidP="001C7E7A">
      <w:pPr>
        <w:spacing w:after="0" w:line="240" w:lineRule="auto"/>
        <w:jc w:val="both"/>
        <w:rPr>
          <w:rFonts w:cs="Arial"/>
          <w:sz w:val="24"/>
          <w:szCs w:val="24"/>
        </w:rPr>
      </w:pPr>
      <w:r w:rsidRPr="005F55B5">
        <w:rPr>
          <w:rFonts w:cs="Arial"/>
          <w:sz w:val="24"/>
          <w:szCs w:val="24"/>
        </w:rPr>
        <w:t>Κλείνοντας, ο Γιώργος Στασινός έκανε αναφορά στο Περιφερειακό Τμήμα του ΤΕΕ στην Κέρκυρα και την πολύτιμη συμβολή του, διαχρονικά, μέσα από τη διατύπωση προτάσεων και τις παρεμβάσεις ουσία που κάνει για θέματα της περιοχής.</w:t>
      </w:r>
      <w:r w:rsidRPr="001C7E7A">
        <w:rPr>
          <w:rFonts w:cs="Arial"/>
          <w:sz w:val="24"/>
          <w:szCs w:val="24"/>
        </w:rPr>
        <w:t xml:space="preserve"> </w:t>
      </w:r>
      <w:r w:rsidRPr="005F55B5">
        <w:rPr>
          <w:rFonts w:cs="Arial"/>
          <w:sz w:val="24"/>
          <w:szCs w:val="24"/>
        </w:rPr>
        <w:t>«Συνολικά το Περιφερειακό Τμήμα του ΤΕΕ στην Κέρκυρα πιστεύω ότι αναδεικνύει την ουσιαστική δουλειά που γίνεται στον τόπο από τους μηχανικούς και τον θεσμικό τους φορέα. Και προσδοκώ ότι στο μέλλον θα το κάνει ακόμη καλύτερα» υπογράμμισε.</w:t>
      </w:r>
    </w:p>
    <w:p w14:paraId="08582AC1" w14:textId="77777777" w:rsidR="001C7E7A" w:rsidRPr="001C7E7A" w:rsidRDefault="001C7E7A" w:rsidP="001C7E7A">
      <w:pPr>
        <w:spacing w:after="0" w:line="240" w:lineRule="auto"/>
        <w:jc w:val="both"/>
        <w:rPr>
          <w:rFonts w:cs="Arial"/>
          <w:sz w:val="24"/>
          <w:szCs w:val="24"/>
        </w:rPr>
      </w:pPr>
    </w:p>
    <w:p w14:paraId="396CF419" w14:textId="77777777" w:rsidR="001C7E7A" w:rsidRPr="005F55B5" w:rsidRDefault="001C7E7A" w:rsidP="001C7E7A">
      <w:pPr>
        <w:spacing w:after="0" w:line="240" w:lineRule="auto"/>
        <w:jc w:val="both"/>
        <w:rPr>
          <w:rFonts w:cs="Arial"/>
          <w:b/>
          <w:sz w:val="24"/>
          <w:szCs w:val="24"/>
        </w:rPr>
      </w:pPr>
      <w:r w:rsidRPr="005F55B5">
        <w:rPr>
          <w:rFonts w:cs="Arial"/>
          <w:b/>
          <w:sz w:val="24"/>
          <w:szCs w:val="24"/>
        </w:rPr>
        <w:t xml:space="preserve">Ι. </w:t>
      </w:r>
      <w:proofErr w:type="spellStart"/>
      <w:r w:rsidRPr="005F55B5">
        <w:rPr>
          <w:rFonts w:cs="Arial"/>
          <w:b/>
          <w:sz w:val="24"/>
          <w:szCs w:val="24"/>
        </w:rPr>
        <w:t>Τρεπεκλής</w:t>
      </w:r>
      <w:proofErr w:type="spellEnd"/>
      <w:r w:rsidRPr="005F55B5">
        <w:rPr>
          <w:rFonts w:cs="Arial"/>
          <w:b/>
          <w:sz w:val="24"/>
          <w:szCs w:val="24"/>
        </w:rPr>
        <w:t>: «Να συνεχίσει το ΤΕΕ να δουλεύει για την ευημερία του τόπου»</w:t>
      </w:r>
    </w:p>
    <w:p w14:paraId="23DD2F96" w14:textId="77777777" w:rsidR="001C7E7A" w:rsidRPr="005F55B5" w:rsidRDefault="001C7E7A" w:rsidP="001C7E7A">
      <w:pPr>
        <w:spacing w:after="0" w:line="240" w:lineRule="auto"/>
        <w:jc w:val="both"/>
        <w:rPr>
          <w:rFonts w:cs="Arial"/>
          <w:sz w:val="24"/>
          <w:szCs w:val="24"/>
        </w:rPr>
      </w:pPr>
      <w:r w:rsidRPr="005F55B5">
        <w:rPr>
          <w:rFonts w:cs="Arial"/>
          <w:sz w:val="24"/>
          <w:szCs w:val="24"/>
        </w:rPr>
        <w:t xml:space="preserve">Χαιρετίζοντας την επετειακή εκδήλωση, ο </w:t>
      </w:r>
      <w:r w:rsidRPr="005F55B5">
        <w:rPr>
          <w:rFonts w:cs="Arial"/>
          <w:b/>
          <w:sz w:val="24"/>
          <w:szCs w:val="24"/>
        </w:rPr>
        <w:t>Περιφερειάρχης Ιονίων Νήσων</w:t>
      </w:r>
      <w:r w:rsidRPr="005F55B5">
        <w:rPr>
          <w:rFonts w:cs="Arial"/>
          <w:sz w:val="24"/>
          <w:szCs w:val="24"/>
        </w:rPr>
        <w:t xml:space="preserve"> </w:t>
      </w:r>
      <w:r w:rsidRPr="005F55B5">
        <w:rPr>
          <w:rFonts w:cs="Arial"/>
          <w:b/>
          <w:sz w:val="24"/>
          <w:szCs w:val="24"/>
        </w:rPr>
        <w:t xml:space="preserve">Ιωάννης </w:t>
      </w:r>
      <w:proofErr w:type="spellStart"/>
      <w:r w:rsidRPr="005F55B5">
        <w:rPr>
          <w:rFonts w:cs="Arial"/>
          <w:b/>
          <w:sz w:val="24"/>
          <w:szCs w:val="24"/>
        </w:rPr>
        <w:t>Τρεπεκλής</w:t>
      </w:r>
      <w:proofErr w:type="spellEnd"/>
      <w:r w:rsidRPr="005F55B5">
        <w:rPr>
          <w:rFonts w:cs="Arial"/>
          <w:sz w:val="24"/>
          <w:szCs w:val="24"/>
        </w:rPr>
        <w:t xml:space="preserve"> έκανε ιδιαίτερη αναφορά στην «άριστη», όπως τη χαρακτήρισε, συνεργασία που υπάρχει διαχρονικά μεταξύ Τοπικής Αυτοδιοίκησης και του ΤΕΕ «για να χαράξουμε την στρατηγική μας στο νησί». </w:t>
      </w:r>
    </w:p>
    <w:p w14:paraId="7777526C" w14:textId="77777777" w:rsidR="001C7E7A" w:rsidRPr="005F55B5" w:rsidRDefault="001C7E7A" w:rsidP="001C7E7A">
      <w:pPr>
        <w:spacing w:after="0" w:line="240" w:lineRule="auto"/>
        <w:jc w:val="both"/>
        <w:rPr>
          <w:rFonts w:cs="Arial"/>
          <w:sz w:val="24"/>
          <w:szCs w:val="24"/>
        </w:rPr>
      </w:pPr>
      <w:r w:rsidRPr="005F55B5">
        <w:rPr>
          <w:rFonts w:cs="Arial"/>
          <w:sz w:val="24"/>
          <w:szCs w:val="24"/>
        </w:rPr>
        <w:t xml:space="preserve">Ο Περιφερειάρχης σημείωσε ότι μέσα από τη στενή συνεργασία «πετύχαμε και βάλαμε την πόλη στον Παγκόσμιο Κατάλογο της </w:t>
      </w:r>
      <w:r w:rsidRPr="005F55B5">
        <w:rPr>
          <w:rFonts w:cs="Arial"/>
          <w:sz w:val="24"/>
          <w:szCs w:val="24"/>
          <w:lang w:val="en-US"/>
        </w:rPr>
        <w:t>UNESCO</w:t>
      </w:r>
      <w:r w:rsidRPr="005F55B5">
        <w:rPr>
          <w:rFonts w:cs="Arial"/>
          <w:sz w:val="24"/>
          <w:szCs w:val="24"/>
        </w:rPr>
        <w:t>». «Ήταν επιτυχία του επιστημονικού, τεχνικού κόσμου της Κέρκυρας» τόνισε, επισημαίνοντας και τις δυσκολίες της προσπάθειας.</w:t>
      </w:r>
    </w:p>
    <w:p w14:paraId="37A1FDA2" w14:textId="77777777" w:rsidR="001C7E7A" w:rsidRPr="005F55B5" w:rsidRDefault="001C7E7A" w:rsidP="001C7E7A">
      <w:pPr>
        <w:spacing w:after="0" w:line="240" w:lineRule="auto"/>
        <w:jc w:val="both"/>
        <w:rPr>
          <w:rFonts w:cs="Arial"/>
          <w:sz w:val="24"/>
          <w:szCs w:val="24"/>
        </w:rPr>
      </w:pPr>
      <w:r w:rsidRPr="005F55B5">
        <w:rPr>
          <w:rFonts w:cs="Arial"/>
          <w:sz w:val="24"/>
          <w:szCs w:val="24"/>
        </w:rPr>
        <w:t xml:space="preserve">Σημείωσε ότι η συνεργασία με το ΤΕΕ έχει οργανωθεί καθώς υπάρχουν τα έργα του </w:t>
      </w:r>
      <w:proofErr w:type="spellStart"/>
      <w:r w:rsidRPr="005F55B5">
        <w:rPr>
          <w:rFonts w:cs="Arial"/>
          <w:sz w:val="24"/>
          <w:szCs w:val="24"/>
        </w:rPr>
        <w:t>Οδοφωτισμού</w:t>
      </w:r>
      <w:proofErr w:type="spellEnd"/>
      <w:r w:rsidRPr="005F55B5">
        <w:rPr>
          <w:rFonts w:cs="Arial"/>
          <w:sz w:val="24"/>
          <w:szCs w:val="24"/>
        </w:rPr>
        <w:t>, των Έξυπνων Γεφυρών και της ψηφιοποίησης των αρχείων της Πολεοδομίας. «Η συμβολή του ΤΕΕ αποτελεί και την εγγύηση στα μεγάλα έργα που έχουν και τη σφραγίδα του. Πολλές φορές δεν είστε οι ίδιοι που τα υλοποιείται αλλά οι προτάσεις ξεκινούν από εσάς» ανέφερε ο Περιφερειάρχης.</w:t>
      </w:r>
    </w:p>
    <w:p w14:paraId="5C8C0831" w14:textId="77777777" w:rsidR="001C7E7A" w:rsidRPr="001C7E7A" w:rsidRDefault="001C7E7A" w:rsidP="001C7E7A">
      <w:pPr>
        <w:spacing w:after="0" w:line="240" w:lineRule="auto"/>
        <w:jc w:val="both"/>
        <w:rPr>
          <w:rFonts w:cs="Arial"/>
          <w:sz w:val="24"/>
          <w:szCs w:val="24"/>
        </w:rPr>
      </w:pPr>
      <w:r w:rsidRPr="005F55B5">
        <w:rPr>
          <w:rFonts w:cs="Arial"/>
          <w:sz w:val="24"/>
          <w:szCs w:val="24"/>
        </w:rPr>
        <w:lastRenderedPageBreak/>
        <w:t>Με αφορμή και τις συνέπειες της κλιματικής αλλαγής, ανέφερε ότι «έχουμε μία δύσκολη δουλειά για το μέλλον και τις υποδομές μας και θέλουμε να έχουμε το ΤΕΕ στο πλευρό μας». Κλείνοντας ευχήθηκε «να συνεχίσει το ΤΕΕ να δουλεύει για την ευημερία του τόπου και την ποιότητα ζωής των κατοίκων και την ανάπτυξη της κοινωνίας μας».</w:t>
      </w:r>
    </w:p>
    <w:p w14:paraId="03231F90" w14:textId="77777777" w:rsidR="001C7E7A" w:rsidRPr="001C7E7A" w:rsidRDefault="001C7E7A" w:rsidP="001C7E7A">
      <w:pPr>
        <w:spacing w:after="0" w:line="240" w:lineRule="auto"/>
        <w:jc w:val="both"/>
        <w:rPr>
          <w:rFonts w:cs="Arial"/>
          <w:sz w:val="24"/>
          <w:szCs w:val="24"/>
        </w:rPr>
      </w:pPr>
    </w:p>
    <w:p w14:paraId="757E9008" w14:textId="77777777" w:rsidR="001C7E7A" w:rsidRPr="005F55B5" w:rsidRDefault="001C7E7A" w:rsidP="001C7E7A">
      <w:pPr>
        <w:spacing w:after="0" w:line="240" w:lineRule="auto"/>
        <w:jc w:val="both"/>
        <w:rPr>
          <w:rFonts w:cs="Arial"/>
          <w:b/>
          <w:sz w:val="24"/>
          <w:szCs w:val="24"/>
        </w:rPr>
      </w:pPr>
      <w:proofErr w:type="spellStart"/>
      <w:r w:rsidRPr="005F55B5">
        <w:rPr>
          <w:rFonts w:cs="Arial"/>
          <w:b/>
          <w:sz w:val="24"/>
          <w:szCs w:val="24"/>
        </w:rPr>
        <w:t>Στ</w:t>
      </w:r>
      <w:proofErr w:type="spellEnd"/>
      <w:r w:rsidRPr="005F55B5">
        <w:rPr>
          <w:rFonts w:cs="Arial"/>
          <w:b/>
          <w:sz w:val="24"/>
          <w:szCs w:val="24"/>
        </w:rPr>
        <w:t>. Πε</w:t>
      </w:r>
      <w:proofErr w:type="spellStart"/>
      <w:r w:rsidRPr="005F55B5">
        <w:rPr>
          <w:rFonts w:cs="Arial"/>
          <w:b/>
          <w:sz w:val="24"/>
          <w:szCs w:val="24"/>
        </w:rPr>
        <w:t>νηντάρχου</w:t>
      </w:r>
      <w:proofErr w:type="spellEnd"/>
      <w:r w:rsidRPr="005F55B5">
        <w:rPr>
          <w:rFonts w:cs="Arial"/>
          <w:b/>
          <w:sz w:val="24"/>
          <w:szCs w:val="24"/>
        </w:rPr>
        <w:t xml:space="preserve"> – Πουλημένος: «Να είναι εξίσου παραγωγικά και χρήσιμα για τον τόπο και τα επόμενα 100 χρόνια του ΤΕΕ»</w:t>
      </w:r>
    </w:p>
    <w:p w14:paraId="13687002" w14:textId="77777777" w:rsidR="001C7E7A" w:rsidRPr="005F55B5" w:rsidRDefault="001C7E7A" w:rsidP="001C7E7A">
      <w:pPr>
        <w:spacing w:after="0" w:line="240" w:lineRule="auto"/>
        <w:jc w:val="both"/>
        <w:rPr>
          <w:rFonts w:cs="Arial"/>
          <w:sz w:val="24"/>
          <w:szCs w:val="24"/>
        </w:rPr>
      </w:pPr>
      <w:r w:rsidRPr="005F55B5">
        <w:rPr>
          <w:rFonts w:cs="Arial"/>
          <w:sz w:val="24"/>
          <w:szCs w:val="24"/>
        </w:rPr>
        <w:t xml:space="preserve">Από την πλευρά του, ο </w:t>
      </w:r>
      <w:r w:rsidRPr="005F55B5">
        <w:rPr>
          <w:rFonts w:cs="Arial"/>
          <w:b/>
          <w:sz w:val="24"/>
          <w:szCs w:val="24"/>
        </w:rPr>
        <w:t xml:space="preserve">Δήμαρχος Κεντρικής Κέρκυρας και </w:t>
      </w:r>
      <w:proofErr w:type="spellStart"/>
      <w:r w:rsidRPr="005F55B5">
        <w:rPr>
          <w:rFonts w:cs="Arial"/>
          <w:b/>
          <w:sz w:val="24"/>
          <w:szCs w:val="24"/>
        </w:rPr>
        <w:t>Διαποντίων</w:t>
      </w:r>
      <w:proofErr w:type="spellEnd"/>
      <w:r w:rsidRPr="005F55B5">
        <w:rPr>
          <w:rFonts w:cs="Arial"/>
          <w:b/>
          <w:sz w:val="24"/>
          <w:szCs w:val="24"/>
        </w:rPr>
        <w:t xml:space="preserve"> Νήσων Στέφανος </w:t>
      </w:r>
      <w:proofErr w:type="spellStart"/>
      <w:r w:rsidRPr="005F55B5">
        <w:rPr>
          <w:rFonts w:cs="Arial"/>
          <w:b/>
          <w:sz w:val="24"/>
          <w:szCs w:val="24"/>
        </w:rPr>
        <w:t>Πενηντάρχου</w:t>
      </w:r>
      <w:proofErr w:type="spellEnd"/>
      <w:r w:rsidRPr="005F55B5">
        <w:rPr>
          <w:rFonts w:cs="Arial"/>
          <w:b/>
          <w:sz w:val="24"/>
          <w:szCs w:val="24"/>
        </w:rPr>
        <w:t xml:space="preserve"> – Πουλημένος,</w:t>
      </w:r>
      <w:r w:rsidRPr="005F55B5">
        <w:rPr>
          <w:rFonts w:cs="Arial"/>
          <w:sz w:val="24"/>
          <w:szCs w:val="24"/>
        </w:rPr>
        <w:t xml:space="preserve"> ξεκίνησε τον χαιρετισμό του υπενθυμίζοντας την ουσιαστική συνεισφορά του ΤΕΕ στην ανάδειξη της πόλης της Κέρκυρας ως Μνημείο Παγκόσμιας Πολιτιστικής Κληρονομιάς της </w:t>
      </w:r>
      <w:r w:rsidRPr="005F55B5">
        <w:rPr>
          <w:rFonts w:cs="Arial"/>
          <w:sz w:val="24"/>
          <w:szCs w:val="24"/>
          <w:lang w:val="en-US"/>
        </w:rPr>
        <w:t>UNESCO</w:t>
      </w:r>
      <w:r w:rsidRPr="005F55B5">
        <w:rPr>
          <w:rFonts w:cs="Arial"/>
          <w:sz w:val="24"/>
          <w:szCs w:val="24"/>
        </w:rPr>
        <w:t>.</w:t>
      </w:r>
    </w:p>
    <w:p w14:paraId="44E507E8" w14:textId="4BC99628" w:rsidR="001C7E7A" w:rsidRPr="005F55B5" w:rsidRDefault="001C7E7A" w:rsidP="001C7E7A">
      <w:pPr>
        <w:spacing w:after="0" w:line="240" w:lineRule="auto"/>
        <w:jc w:val="both"/>
        <w:rPr>
          <w:rFonts w:cs="Arial"/>
          <w:sz w:val="24"/>
          <w:szCs w:val="24"/>
        </w:rPr>
      </w:pPr>
      <w:r w:rsidRPr="005F55B5">
        <w:rPr>
          <w:rFonts w:cs="Arial"/>
          <w:sz w:val="24"/>
          <w:szCs w:val="24"/>
        </w:rPr>
        <w:t>Αναγνώρισε τους πολύ στενούς δεσμούς που έχει αναπτύξει η Τοπική Αυτοδιοίκηση με το ΤΕΕ κεντρικά αλλά και σε επίπεδο Περιφερειακού Τμήματος, το οποίο συμμετέχει σε όλες τις Επιτροπές διαχείρισης κεντρικών ζητημάτων του τόπου. Αναφέρθηκε, μάλιστα, σε συγκεκριμένες συνεργασίες που συμμετέχει η τοπική αντιπροσωπεία του ΤΕΕ όπως ο Φορέας διαχείρισης της Παλαιάς Πόλης. Επίσης, η συνεργασία αφορά και «στην ψηφιοποίηση αρχείων των οικοδομικών αδειών, τα Τοπικά Πολεοδομικά Σχέδια και την ειδική πολεοδομική μελέτη για την Παλιά Πόλη της Κέρκυρας. Μία εκκρεμότητα πολλών ετών έρχεται να αντιμετωπιστεί με τη δική σας συμβολή». Διαχρονική είναι, ακόμα, η συνεργασία του ΠΤ του ΤΕΕ για τα ζητήματα διαχείρισης των απορριμμάτων, ενώ σύμφωνα πάντα με τον Δήμαρχο, ξεκινάει και ο διάλογος για τη διαχείριση των υδάτινων πόρων καθώς αντιμετωπίζει και η Κέρκυρα υστέρηση με συνέπειες ήδη ορατές από την περασμένη καλοκαιρινή περίοδο.</w:t>
      </w:r>
      <w:r w:rsidRPr="001C7E7A">
        <w:rPr>
          <w:rFonts w:cs="Arial"/>
          <w:sz w:val="24"/>
          <w:szCs w:val="24"/>
        </w:rPr>
        <w:t xml:space="preserve"> </w:t>
      </w:r>
      <w:r w:rsidRPr="005F55B5">
        <w:rPr>
          <w:rFonts w:cs="Arial"/>
          <w:sz w:val="24"/>
          <w:szCs w:val="24"/>
        </w:rPr>
        <w:t>«Έχουμε τεράστια προβλήματα προς αντιμετώπιση και θεωρούμε ότι θα είναι πολύτιμη και ουσιαστική η συμβολή του τεχνικού κόσμου στην αντιμετώπιση της μεγάλης αυτής πρόκλησης, των συνεπειών της κλιματικής αλλαγής και στον τόπο μας, που καθίστανται πιο οδυνηρές καθώς έχουμε να εξυπηρετήσουμε περί τα 4 εκατομμύρια τουρίστες τον χρόνο» υπογράμμισε.</w:t>
      </w:r>
    </w:p>
    <w:p w14:paraId="216D2DC5" w14:textId="77777777" w:rsidR="001C7E7A" w:rsidRPr="001C7E7A" w:rsidRDefault="001C7E7A" w:rsidP="001C7E7A">
      <w:pPr>
        <w:spacing w:after="0" w:line="240" w:lineRule="auto"/>
        <w:jc w:val="both"/>
        <w:rPr>
          <w:rFonts w:cs="Arial"/>
          <w:sz w:val="24"/>
          <w:szCs w:val="24"/>
        </w:rPr>
      </w:pPr>
      <w:r w:rsidRPr="005F55B5">
        <w:rPr>
          <w:rFonts w:cs="Arial"/>
          <w:sz w:val="24"/>
          <w:szCs w:val="24"/>
        </w:rPr>
        <w:t>Ο Δήμαρχος</w:t>
      </w:r>
      <w:r w:rsidRPr="005F55B5">
        <w:rPr>
          <w:rFonts w:cs="Arial"/>
          <w:b/>
          <w:sz w:val="24"/>
          <w:szCs w:val="24"/>
        </w:rPr>
        <w:t xml:space="preserve"> </w:t>
      </w:r>
      <w:r w:rsidRPr="005F55B5">
        <w:rPr>
          <w:rFonts w:cs="Arial"/>
          <w:sz w:val="24"/>
          <w:szCs w:val="24"/>
        </w:rPr>
        <w:t xml:space="preserve">Κεντρικής Κέρκυρας και </w:t>
      </w:r>
      <w:proofErr w:type="spellStart"/>
      <w:r w:rsidRPr="005F55B5">
        <w:rPr>
          <w:rFonts w:cs="Arial"/>
          <w:sz w:val="24"/>
          <w:szCs w:val="24"/>
        </w:rPr>
        <w:t>Διαποντίων</w:t>
      </w:r>
      <w:proofErr w:type="spellEnd"/>
      <w:r w:rsidRPr="005F55B5">
        <w:rPr>
          <w:rFonts w:cs="Arial"/>
          <w:sz w:val="24"/>
          <w:szCs w:val="24"/>
        </w:rPr>
        <w:t xml:space="preserve"> Νήσων, ευχήθηκε κλείνοντας να είναι «εξίσου παραγωγικά και χρήσιμα για τον τόπο και τα επόμενα 100 χρόνια του ΤΕΕ».</w:t>
      </w:r>
    </w:p>
    <w:p w14:paraId="748193EA" w14:textId="77777777" w:rsidR="001C7E7A" w:rsidRPr="001C7E7A" w:rsidRDefault="001C7E7A" w:rsidP="001C7E7A">
      <w:pPr>
        <w:spacing w:after="0" w:line="240" w:lineRule="auto"/>
        <w:jc w:val="both"/>
        <w:rPr>
          <w:rFonts w:cs="Arial"/>
          <w:sz w:val="24"/>
          <w:szCs w:val="24"/>
        </w:rPr>
      </w:pPr>
    </w:p>
    <w:p w14:paraId="2A145E70" w14:textId="77777777" w:rsidR="001C7E7A" w:rsidRPr="005F55B5" w:rsidRDefault="001C7E7A" w:rsidP="001C7E7A">
      <w:pPr>
        <w:spacing w:after="0" w:line="240" w:lineRule="auto"/>
        <w:jc w:val="both"/>
        <w:rPr>
          <w:rFonts w:cs="Arial"/>
          <w:b/>
          <w:sz w:val="24"/>
          <w:szCs w:val="24"/>
        </w:rPr>
      </w:pPr>
      <w:r w:rsidRPr="005F55B5">
        <w:rPr>
          <w:rFonts w:cs="Arial"/>
          <w:b/>
          <w:sz w:val="24"/>
          <w:szCs w:val="24"/>
        </w:rPr>
        <w:t>Γ. Βούλγαρης: 100 χρόνια ΤΕΕ σημαίνουν 100 χρόνια θεσμικής παρουσίας, σημαίνουν και 100 χρόνια συλλογικής ζωής</w:t>
      </w:r>
    </w:p>
    <w:p w14:paraId="6A77ADDA" w14:textId="77777777" w:rsidR="001C7E7A" w:rsidRPr="005F55B5" w:rsidRDefault="001C7E7A" w:rsidP="001C7E7A">
      <w:pPr>
        <w:spacing w:after="0" w:line="240" w:lineRule="auto"/>
        <w:jc w:val="both"/>
        <w:rPr>
          <w:rFonts w:cs="Arial"/>
          <w:sz w:val="24"/>
          <w:szCs w:val="24"/>
        </w:rPr>
      </w:pPr>
      <w:r w:rsidRPr="005F55B5">
        <w:rPr>
          <w:rFonts w:cs="Arial"/>
          <w:sz w:val="24"/>
          <w:szCs w:val="24"/>
        </w:rPr>
        <w:t xml:space="preserve">Στον χαιρετισμό του στην επετειακή εκδήλωση, ο </w:t>
      </w:r>
      <w:r w:rsidRPr="005F55B5">
        <w:rPr>
          <w:rFonts w:cs="Arial"/>
          <w:b/>
          <w:sz w:val="24"/>
          <w:szCs w:val="24"/>
        </w:rPr>
        <w:t>Πρόεδρος του Περιφερειακού Τμήματος Κέρκυρας Γιώργος Βούλγαρης</w:t>
      </w:r>
      <w:r w:rsidRPr="005F55B5">
        <w:rPr>
          <w:rFonts w:cs="Arial"/>
          <w:sz w:val="24"/>
          <w:szCs w:val="24"/>
        </w:rPr>
        <w:t xml:space="preserve"> σημείωσε, μεταξύ άλλων, ότι «τα 100 χρόνια ΤΕΕ σημαίνουν 100 χρόνια θεσμικής παρουσίας, σημαίνουν και 100 χρόνια συλλογικής ζωής». </w:t>
      </w:r>
    </w:p>
    <w:p w14:paraId="0C5562C2" w14:textId="77777777" w:rsidR="001C7E7A" w:rsidRPr="005F55B5" w:rsidRDefault="001C7E7A" w:rsidP="001C7E7A">
      <w:pPr>
        <w:spacing w:after="0" w:line="240" w:lineRule="auto"/>
        <w:jc w:val="both"/>
        <w:rPr>
          <w:rFonts w:cs="Arial"/>
          <w:sz w:val="24"/>
          <w:szCs w:val="24"/>
        </w:rPr>
      </w:pPr>
      <w:r w:rsidRPr="005F55B5">
        <w:rPr>
          <w:rFonts w:cs="Arial"/>
          <w:sz w:val="24"/>
          <w:szCs w:val="24"/>
        </w:rPr>
        <w:t>Όπως εξήγησε «η θεσμική παρουσία είναι αυτή που αναβαθμίζεται, βελτιώνεται, προχωράει τον τόπο μπροστά. Είναι μία σημαντική παράμετρος που προσπαθούμε να ενισχύσουμε, να αναβαθμίσουμε και να τροφοδοτήσουμε με την πείρα που έχουν οι μηχανικοί και τα εφόδια τα επιστημονικά, προκειμένου να δούμε το ΤΕΕ να οδηγεί την Πολιτεία και κοινωνία σε ένα καλύτερο αύριο». Σε ό,τι αφορά τη συλλογική ζωή των μηχανικών, ο Γιώργος Βούλγαρης σημείωσε ότι είναι αυτή «που αναβαθμίζει τον θεσμικό ρόλο μας, οδηγεί στη βελτίωση ποιότητας δουλειάς μας, στην ανάπτυξη της επιστήμης και στη δημιουργία νέων πεδίων για να έχουμε ένα Επιμελητήριο - κύτταρο κοινωνικό που κάνει τα πάντα με την εργασία των μελών του, προκειμένου να λειτουργεί προωθητικά για την κοινωνία και την Πολιτεία».</w:t>
      </w:r>
    </w:p>
    <w:p w14:paraId="42BA68CB" w14:textId="77777777" w:rsidR="001C7E7A" w:rsidRPr="005F55B5" w:rsidRDefault="001C7E7A" w:rsidP="001C7E7A">
      <w:pPr>
        <w:spacing w:after="0" w:line="240" w:lineRule="auto"/>
        <w:jc w:val="both"/>
        <w:rPr>
          <w:rFonts w:cs="Arial"/>
          <w:color w:val="555555"/>
          <w:sz w:val="24"/>
          <w:szCs w:val="24"/>
          <w:shd w:val="clear" w:color="auto" w:fill="FFFFFF"/>
        </w:rPr>
      </w:pPr>
    </w:p>
    <w:p w14:paraId="0453160E" w14:textId="77777777" w:rsidR="001C7E7A" w:rsidRPr="005F55B5" w:rsidRDefault="001C7E7A" w:rsidP="001C7E7A">
      <w:pPr>
        <w:spacing w:after="0" w:line="240" w:lineRule="auto"/>
        <w:jc w:val="both"/>
        <w:rPr>
          <w:rFonts w:cs="Arial"/>
          <w:sz w:val="24"/>
          <w:szCs w:val="24"/>
        </w:rPr>
      </w:pPr>
      <w:r w:rsidRPr="005F55B5">
        <w:rPr>
          <w:rFonts w:cs="Arial"/>
          <w:color w:val="555555"/>
          <w:sz w:val="24"/>
          <w:szCs w:val="24"/>
          <w:shd w:val="clear" w:color="auto" w:fill="FFFFFF"/>
        </w:rPr>
        <w:t>Μπορείτε να δείτε το βίντεο της εκδήλωσης στο </w:t>
      </w:r>
      <w:proofErr w:type="spellStart"/>
      <w:r w:rsidRPr="005F55B5">
        <w:rPr>
          <w:rFonts w:cs="Arial"/>
          <w:sz w:val="24"/>
          <w:szCs w:val="24"/>
        </w:rPr>
        <w:fldChar w:fldCharType="begin"/>
      </w:r>
      <w:r w:rsidRPr="005F55B5">
        <w:rPr>
          <w:rFonts w:cs="Arial"/>
          <w:sz w:val="24"/>
          <w:szCs w:val="24"/>
        </w:rPr>
        <w:instrText>HYPERLINK "https://www.youtube.com/watch?v=hvfKg3QEPeQ"</w:instrText>
      </w:r>
      <w:r w:rsidRPr="005F55B5">
        <w:rPr>
          <w:rFonts w:cs="Arial"/>
          <w:sz w:val="24"/>
          <w:szCs w:val="24"/>
        </w:rPr>
      </w:r>
      <w:r w:rsidRPr="005F55B5">
        <w:rPr>
          <w:rFonts w:cs="Arial"/>
          <w:sz w:val="24"/>
          <w:szCs w:val="24"/>
        </w:rPr>
        <w:fldChar w:fldCharType="separate"/>
      </w:r>
      <w:r w:rsidRPr="005F55B5">
        <w:rPr>
          <w:rStyle w:val="Hyperlink"/>
          <w:rFonts w:cs="Arial"/>
          <w:sz w:val="24"/>
          <w:szCs w:val="24"/>
          <w:bdr w:val="none" w:sz="0" w:space="0" w:color="auto" w:frame="1"/>
          <w:shd w:val="clear" w:color="auto" w:fill="FFFFFF"/>
        </w:rPr>
        <w:t>youtube</w:t>
      </w:r>
      <w:proofErr w:type="spellEnd"/>
      <w:r w:rsidRPr="005F55B5">
        <w:rPr>
          <w:rStyle w:val="Hyperlink"/>
          <w:rFonts w:cs="Arial"/>
          <w:sz w:val="24"/>
          <w:szCs w:val="24"/>
          <w:bdr w:val="none" w:sz="0" w:space="0" w:color="auto" w:frame="1"/>
          <w:shd w:val="clear" w:color="auto" w:fill="FFFFFF"/>
        </w:rPr>
        <w:fldChar w:fldCharType="end"/>
      </w:r>
      <w:r w:rsidRPr="005F55B5">
        <w:rPr>
          <w:rFonts w:cs="Arial"/>
          <w:color w:val="555555"/>
          <w:sz w:val="24"/>
          <w:szCs w:val="24"/>
          <w:shd w:val="clear" w:color="auto" w:fill="FFFFFF"/>
        </w:rPr>
        <w:t>.</w:t>
      </w:r>
    </w:p>
    <w:p w14:paraId="488C085F" w14:textId="77777777" w:rsidR="00D7772B" w:rsidRPr="00FA386C" w:rsidRDefault="00D7772B" w:rsidP="00FA386C">
      <w:pPr>
        <w:spacing w:after="0" w:line="240" w:lineRule="auto"/>
        <w:jc w:val="both"/>
        <w:rPr>
          <w:rFonts w:cs="Arial"/>
          <w:sz w:val="24"/>
          <w:szCs w:val="24"/>
        </w:rPr>
      </w:pPr>
    </w:p>
    <w:p w14:paraId="416CB380" w14:textId="673CE865" w:rsidR="00FD0219" w:rsidRDefault="000F6003" w:rsidP="00E36973">
      <w:pPr>
        <w:shd w:val="clear" w:color="auto" w:fill="FFFFFF"/>
        <w:spacing w:after="0" w:line="240" w:lineRule="auto"/>
        <w:jc w:val="center"/>
        <w:rPr>
          <w:rFonts w:cs="Arial"/>
          <w:b/>
          <w:bCs/>
          <w:i/>
          <w:iCs/>
          <w:sz w:val="16"/>
          <w:szCs w:val="16"/>
        </w:rPr>
      </w:pPr>
      <w:r>
        <w:rPr>
          <w:rFonts w:cs="Arial"/>
          <w:noProof/>
          <w:sz w:val="24"/>
          <w:szCs w:val="24"/>
          <w:lang w:eastAsia="el-GR"/>
        </w:rPr>
        <w:lastRenderedPageBreak/>
        <w:drawing>
          <wp:inline distT="0" distB="0" distL="0" distR="0" wp14:anchorId="3231A783" wp14:editId="6945A742">
            <wp:extent cx="6038823" cy="1765300"/>
            <wp:effectExtent l="0" t="0" r="635" b="6350"/>
            <wp:docPr id="718846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846041" name="Picture 71884604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8823" cy="1765300"/>
                    </a:xfrm>
                    <a:prstGeom prst="rect">
                      <a:avLst/>
                    </a:prstGeom>
                  </pic:spPr>
                </pic:pic>
              </a:graphicData>
            </a:graphic>
          </wp:inline>
        </w:drawing>
      </w:r>
    </w:p>
    <w:sectPr w:rsidR="00FD0219" w:rsidSect="007E3388">
      <w:footerReference w:type="default" r:id="rId10"/>
      <w:pgSz w:w="11906" w:h="16838"/>
      <w:pgMar w:top="794"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80114" w14:textId="77777777" w:rsidR="004774C8" w:rsidRDefault="004774C8" w:rsidP="007D39CD">
      <w:pPr>
        <w:spacing w:after="0" w:line="240" w:lineRule="auto"/>
      </w:pPr>
      <w:r>
        <w:separator/>
      </w:r>
    </w:p>
  </w:endnote>
  <w:endnote w:type="continuationSeparator" w:id="0">
    <w:p w14:paraId="11AF5949" w14:textId="77777777" w:rsidR="004774C8" w:rsidRDefault="004774C8" w:rsidP="007D3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C649E" w14:textId="77777777" w:rsidR="00247068" w:rsidRPr="00C47209" w:rsidRDefault="00247068" w:rsidP="00247068">
    <w:pPr>
      <w:pStyle w:val="Footer"/>
      <w:pBdr>
        <w:top w:val="thickThinSmallGap" w:sz="24" w:space="1" w:color="2F5496"/>
      </w:pBdr>
      <w:rPr>
        <w:rFonts w:ascii="Cambria" w:hAnsi="Cambria"/>
        <w:lang w:val="pt-PT"/>
      </w:rPr>
    </w:pPr>
    <w:r w:rsidRPr="00C24DED">
      <w:rPr>
        <w:b/>
        <w:i/>
      </w:rPr>
      <w:t xml:space="preserve">ΓΡΑΦΕΙΟ ΤΥΠΟΥ – </w:t>
    </w:r>
    <w:r>
      <w:rPr>
        <w:b/>
        <w:i/>
      </w:rPr>
      <w:t>Νίκης</w:t>
    </w:r>
    <w:r w:rsidRPr="00C24DED">
      <w:rPr>
        <w:b/>
        <w:i/>
      </w:rPr>
      <w:t xml:space="preserve"> 4 – Αθήνα – </w:t>
    </w:r>
    <w:proofErr w:type="spellStart"/>
    <w:r w:rsidRPr="00C24DED">
      <w:rPr>
        <w:b/>
        <w:i/>
      </w:rPr>
      <w:t>Τηλ</w:t>
    </w:r>
    <w:proofErr w:type="spellEnd"/>
    <w:r w:rsidRPr="00C24DED">
      <w:rPr>
        <w:b/>
        <w:i/>
      </w:rPr>
      <w:t>. 210 32.91.</w:t>
    </w:r>
    <w:r w:rsidRPr="00232FA1">
      <w:rPr>
        <w:b/>
        <w:i/>
      </w:rPr>
      <w:t>629</w:t>
    </w:r>
    <w:r w:rsidRPr="00C24DED">
      <w:rPr>
        <w:b/>
        <w:i/>
      </w:rPr>
      <w:t xml:space="preserve"> – </w:t>
    </w:r>
    <w:r w:rsidRPr="00C47209">
      <w:rPr>
        <w:b/>
        <w:i/>
        <w:lang w:val="pt-PT"/>
      </w:rPr>
      <w:t xml:space="preserve"> </w:t>
    </w:r>
    <w:r w:rsidRPr="00C24DED">
      <w:rPr>
        <w:b/>
        <w:i/>
        <w:lang w:val="pt-PT"/>
      </w:rPr>
      <w:t>E</w:t>
    </w:r>
    <w:r w:rsidRPr="00C47209">
      <w:rPr>
        <w:b/>
        <w:i/>
        <w:lang w:val="pt-PT"/>
      </w:rPr>
      <w:t>-</w:t>
    </w:r>
    <w:r w:rsidRPr="00C24DED">
      <w:rPr>
        <w:b/>
        <w:i/>
        <w:lang w:val="pt-PT"/>
      </w:rPr>
      <w:t>mail</w:t>
    </w:r>
    <w:r w:rsidRPr="00C47209">
      <w:rPr>
        <w:b/>
        <w:i/>
        <w:lang w:val="pt-PT"/>
      </w:rPr>
      <w:t xml:space="preserve">: </w:t>
    </w:r>
    <w:hyperlink r:id="rId1" w:history="1">
      <w:r w:rsidRPr="00461889">
        <w:rPr>
          <w:rStyle w:val="Hyperlink"/>
          <w:b/>
          <w:i/>
          <w:lang w:val="pt-PT"/>
        </w:rPr>
        <w:t>press@central.tee.gr</w:t>
      </w:r>
    </w:hyperlink>
    <w:r>
      <w:rPr>
        <w:b/>
        <w:i/>
      </w:rPr>
      <w:tab/>
    </w:r>
    <w:r w:rsidR="00741576">
      <w:fldChar w:fldCharType="begin"/>
    </w:r>
    <w:r w:rsidRPr="00C47209">
      <w:rPr>
        <w:lang w:val="pt-PT"/>
      </w:rPr>
      <w:instrText xml:space="preserve"> PAGE   \* MERGEFORMAT </w:instrText>
    </w:r>
    <w:r w:rsidR="00741576">
      <w:fldChar w:fldCharType="separate"/>
    </w:r>
    <w:r w:rsidR="00B866C9" w:rsidRPr="00B866C9">
      <w:rPr>
        <w:noProof/>
      </w:rPr>
      <w:t>1</w:t>
    </w:r>
    <w:r w:rsidR="00741576">
      <w:fldChar w:fldCharType="end"/>
    </w:r>
  </w:p>
  <w:p w14:paraId="1E2CF338" w14:textId="77777777" w:rsidR="00247068" w:rsidRPr="00247068" w:rsidRDefault="00247068">
    <w:pPr>
      <w:pStyle w:val="Footer"/>
      <w:rPr>
        <w:lang w:val="pt-PT"/>
      </w:rPr>
    </w:pPr>
  </w:p>
  <w:p w14:paraId="3D7B5B86" w14:textId="77777777" w:rsidR="00247068" w:rsidRDefault="00247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533A9" w14:textId="77777777" w:rsidR="004774C8" w:rsidRDefault="004774C8" w:rsidP="007D39CD">
      <w:pPr>
        <w:spacing w:after="0" w:line="240" w:lineRule="auto"/>
      </w:pPr>
      <w:r>
        <w:separator/>
      </w:r>
    </w:p>
  </w:footnote>
  <w:footnote w:type="continuationSeparator" w:id="0">
    <w:p w14:paraId="4C0CE804" w14:textId="77777777" w:rsidR="004774C8" w:rsidRDefault="004774C8" w:rsidP="007D3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D6061"/>
    <w:multiLevelType w:val="hybridMultilevel"/>
    <w:tmpl w:val="F3361B32"/>
    <w:lvl w:ilvl="0" w:tplc="52E48F34">
      <w:start w:val="22"/>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BBF1EE1"/>
    <w:multiLevelType w:val="hybridMultilevel"/>
    <w:tmpl w:val="A71E9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06156B"/>
    <w:multiLevelType w:val="hybridMultilevel"/>
    <w:tmpl w:val="7F22B384"/>
    <w:lvl w:ilvl="0" w:tplc="BE4E351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A0463"/>
    <w:multiLevelType w:val="hybridMultilevel"/>
    <w:tmpl w:val="FBB4DF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6B75787"/>
    <w:multiLevelType w:val="hybridMultilevel"/>
    <w:tmpl w:val="AE186D08"/>
    <w:lvl w:ilvl="0" w:tplc="72CEBDE0">
      <w:start w:val="12"/>
      <w:numFmt w:val="bullet"/>
      <w:lvlText w:val="-"/>
      <w:lvlJc w:val="left"/>
      <w:pPr>
        <w:ind w:left="720" w:hanging="360"/>
      </w:pPr>
      <w:rPr>
        <w:rFonts w:ascii="Arial" w:eastAsia="Times New Roman" w:hAnsi="Aria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274BE"/>
    <w:multiLevelType w:val="hybridMultilevel"/>
    <w:tmpl w:val="DB6A3112"/>
    <w:lvl w:ilvl="0" w:tplc="52E48F34">
      <w:start w:val="22"/>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D5D2073"/>
    <w:multiLevelType w:val="hybridMultilevel"/>
    <w:tmpl w:val="232C97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27A4DB1"/>
    <w:multiLevelType w:val="hybridMultilevel"/>
    <w:tmpl w:val="90381DC2"/>
    <w:lvl w:ilvl="0" w:tplc="532E8366">
      <w:numFmt w:val="bullet"/>
      <w:lvlText w:val="-"/>
      <w:lvlJc w:val="left"/>
      <w:pPr>
        <w:ind w:left="360" w:hanging="360"/>
      </w:pPr>
      <w:rPr>
        <w:rFonts w:ascii="Arial" w:eastAsiaTheme="minorHAnsi"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2A36E06"/>
    <w:multiLevelType w:val="hybridMultilevel"/>
    <w:tmpl w:val="6C1839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5486F50"/>
    <w:multiLevelType w:val="hybridMultilevel"/>
    <w:tmpl w:val="5B040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D10714"/>
    <w:multiLevelType w:val="hybridMultilevel"/>
    <w:tmpl w:val="D1EE35F2"/>
    <w:lvl w:ilvl="0" w:tplc="6AC44A46">
      <w:numFmt w:val="bullet"/>
      <w:lvlText w:val="-"/>
      <w:lvlJc w:val="left"/>
      <w:pPr>
        <w:ind w:left="360" w:hanging="360"/>
      </w:pPr>
      <w:rPr>
        <w:rFonts w:ascii="Arial" w:eastAsiaTheme="minorHAnsi"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DBE1809"/>
    <w:multiLevelType w:val="hybridMultilevel"/>
    <w:tmpl w:val="62EEA800"/>
    <w:lvl w:ilvl="0" w:tplc="52E48F34">
      <w:start w:val="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C6D7E"/>
    <w:multiLevelType w:val="hybridMultilevel"/>
    <w:tmpl w:val="B14A1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F5504"/>
    <w:multiLevelType w:val="hybridMultilevel"/>
    <w:tmpl w:val="AA0E5960"/>
    <w:lvl w:ilvl="0" w:tplc="A3FA3F96">
      <w:start w:val="8"/>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4855398"/>
    <w:multiLevelType w:val="hybridMultilevel"/>
    <w:tmpl w:val="68669A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6353727">
    <w:abstractNumId w:val="11"/>
  </w:num>
  <w:num w:numId="2" w16cid:durableId="781806825">
    <w:abstractNumId w:val="13"/>
  </w:num>
  <w:num w:numId="3" w16cid:durableId="1594701421">
    <w:abstractNumId w:val="4"/>
  </w:num>
  <w:num w:numId="4" w16cid:durableId="1876847034">
    <w:abstractNumId w:val="6"/>
  </w:num>
  <w:num w:numId="5" w16cid:durableId="2042240294">
    <w:abstractNumId w:val="12"/>
  </w:num>
  <w:num w:numId="6" w16cid:durableId="11491039">
    <w:abstractNumId w:val="5"/>
  </w:num>
  <w:num w:numId="7" w16cid:durableId="739132422">
    <w:abstractNumId w:val="2"/>
  </w:num>
  <w:num w:numId="8" w16cid:durableId="1077748498">
    <w:abstractNumId w:val="1"/>
  </w:num>
  <w:num w:numId="9" w16cid:durableId="1030226893">
    <w:abstractNumId w:val="14"/>
  </w:num>
  <w:num w:numId="10" w16cid:durableId="1486166438">
    <w:abstractNumId w:val="8"/>
  </w:num>
  <w:num w:numId="11" w16cid:durableId="2010280833">
    <w:abstractNumId w:val="10"/>
  </w:num>
  <w:num w:numId="12" w16cid:durableId="1980107160">
    <w:abstractNumId w:val="7"/>
  </w:num>
  <w:num w:numId="13" w16cid:durableId="794371966">
    <w:abstractNumId w:val="9"/>
  </w:num>
  <w:num w:numId="14" w16cid:durableId="1147429060">
    <w:abstractNumId w:val="0"/>
  </w:num>
  <w:num w:numId="15" w16cid:durableId="665789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FB"/>
    <w:rsid w:val="00060532"/>
    <w:rsid w:val="00083DED"/>
    <w:rsid w:val="000A0401"/>
    <w:rsid w:val="000B3377"/>
    <w:rsid w:val="000F6003"/>
    <w:rsid w:val="00145EDB"/>
    <w:rsid w:val="00172AD5"/>
    <w:rsid w:val="001732B4"/>
    <w:rsid w:val="001C1274"/>
    <w:rsid w:val="001C7E7A"/>
    <w:rsid w:val="001D790A"/>
    <w:rsid w:val="001F5A24"/>
    <w:rsid w:val="0020695A"/>
    <w:rsid w:val="00221580"/>
    <w:rsid w:val="00247068"/>
    <w:rsid w:val="00257D6D"/>
    <w:rsid w:val="002A693D"/>
    <w:rsid w:val="002D1745"/>
    <w:rsid w:val="00353CB0"/>
    <w:rsid w:val="00377AE0"/>
    <w:rsid w:val="003920C9"/>
    <w:rsid w:val="003F0338"/>
    <w:rsid w:val="003F43FE"/>
    <w:rsid w:val="00416495"/>
    <w:rsid w:val="00446517"/>
    <w:rsid w:val="00470B93"/>
    <w:rsid w:val="004774C8"/>
    <w:rsid w:val="004B31E6"/>
    <w:rsid w:val="004E1256"/>
    <w:rsid w:val="004E2B0F"/>
    <w:rsid w:val="004F3F29"/>
    <w:rsid w:val="00537D3E"/>
    <w:rsid w:val="00550975"/>
    <w:rsid w:val="00565AB6"/>
    <w:rsid w:val="005901B7"/>
    <w:rsid w:val="006350A4"/>
    <w:rsid w:val="00681460"/>
    <w:rsid w:val="006926D8"/>
    <w:rsid w:val="006B24E6"/>
    <w:rsid w:val="006E087D"/>
    <w:rsid w:val="006F65D7"/>
    <w:rsid w:val="00702F56"/>
    <w:rsid w:val="00730F83"/>
    <w:rsid w:val="007337EC"/>
    <w:rsid w:val="007358DB"/>
    <w:rsid w:val="00741576"/>
    <w:rsid w:val="00756D99"/>
    <w:rsid w:val="00757D30"/>
    <w:rsid w:val="007710A8"/>
    <w:rsid w:val="007D39CD"/>
    <w:rsid w:val="007E3388"/>
    <w:rsid w:val="007E618D"/>
    <w:rsid w:val="00820F86"/>
    <w:rsid w:val="008667EB"/>
    <w:rsid w:val="00875881"/>
    <w:rsid w:val="00895A43"/>
    <w:rsid w:val="008C4A6E"/>
    <w:rsid w:val="008F46F1"/>
    <w:rsid w:val="00971EEC"/>
    <w:rsid w:val="009852F6"/>
    <w:rsid w:val="009A3B8A"/>
    <w:rsid w:val="009A5682"/>
    <w:rsid w:val="009B40B3"/>
    <w:rsid w:val="009F3A2B"/>
    <w:rsid w:val="009F6338"/>
    <w:rsid w:val="00A20DA9"/>
    <w:rsid w:val="00A241C5"/>
    <w:rsid w:val="00A41B6E"/>
    <w:rsid w:val="00A56097"/>
    <w:rsid w:val="00A73B81"/>
    <w:rsid w:val="00AC2A55"/>
    <w:rsid w:val="00AD030D"/>
    <w:rsid w:val="00AF1BB6"/>
    <w:rsid w:val="00B15CB1"/>
    <w:rsid w:val="00B52506"/>
    <w:rsid w:val="00B73433"/>
    <w:rsid w:val="00B866C9"/>
    <w:rsid w:val="00B938FC"/>
    <w:rsid w:val="00B968EB"/>
    <w:rsid w:val="00BB5F7F"/>
    <w:rsid w:val="00BD368A"/>
    <w:rsid w:val="00C047CE"/>
    <w:rsid w:val="00C12F1F"/>
    <w:rsid w:val="00C2482C"/>
    <w:rsid w:val="00C3683D"/>
    <w:rsid w:val="00C4154A"/>
    <w:rsid w:val="00C47E58"/>
    <w:rsid w:val="00C70706"/>
    <w:rsid w:val="00C91725"/>
    <w:rsid w:val="00CB35F9"/>
    <w:rsid w:val="00CE26B3"/>
    <w:rsid w:val="00CE3F11"/>
    <w:rsid w:val="00CE57F7"/>
    <w:rsid w:val="00D14D4B"/>
    <w:rsid w:val="00D43324"/>
    <w:rsid w:val="00D7192F"/>
    <w:rsid w:val="00D7772B"/>
    <w:rsid w:val="00E221FF"/>
    <w:rsid w:val="00E34302"/>
    <w:rsid w:val="00E36973"/>
    <w:rsid w:val="00E607F1"/>
    <w:rsid w:val="00E94AD2"/>
    <w:rsid w:val="00EE571B"/>
    <w:rsid w:val="00EE7D65"/>
    <w:rsid w:val="00F63FFB"/>
    <w:rsid w:val="00F87654"/>
    <w:rsid w:val="00FA0040"/>
    <w:rsid w:val="00FA386C"/>
    <w:rsid w:val="00FD0219"/>
    <w:rsid w:val="00FF0458"/>
    <w:rsid w:val="00FF45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0A05"/>
  <w15:docId w15:val="{C17C94D2-4D52-423D-B045-05B655C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FFB"/>
    <w:pPr>
      <w:spacing w:after="80" w:line="336" w:lineRule="auto"/>
    </w:pPr>
    <w:rPr>
      <w:rFonts w:ascii="Arial" w:eastAsia="Times New Roman" w:hAnsi="Arial"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39CD"/>
    <w:pPr>
      <w:spacing w:after="0" w:line="240" w:lineRule="auto"/>
    </w:pPr>
  </w:style>
  <w:style w:type="character" w:customStyle="1" w:styleId="FootnoteTextChar">
    <w:name w:val="Footnote Text Char"/>
    <w:basedOn w:val="DefaultParagraphFont"/>
    <w:link w:val="FootnoteText"/>
    <w:uiPriority w:val="99"/>
    <w:semiHidden/>
    <w:rsid w:val="007D39CD"/>
    <w:rPr>
      <w:rFonts w:ascii="Arial" w:eastAsia="Times New Roman" w:hAnsi="Arial" w:cs="Times New Roman"/>
      <w:kern w:val="0"/>
      <w:sz w:val="20"/>
      <w:szCs w:val="20"/>
    </w:rPr>
  </w:style>
  <w:style w:type="character" w:styleId="FootnoteReference">
    <w:name w:val="footnote reference"/>
    <w:basedOn w:val="DefaultParagraphFont"/>
    <w:uiPriority w:val="99"/>
    <w:semiHidden/>
    <w:unhideWhenUsed/>
    <w:rsid w:val="007D39CD"/>
    <w:rPr>
      <w:vertAlign w:val="superscript"/>
    </w:rPr>
  </w:style>
  <w:style w:type="paragraph" w:styleId="Header">
    <w:name w:val="header"/>
    <w:basedOn w:val="Normal"/>
    <w:link w:val="HeaderChar"/>
    <w:uiPriority w:val="99"/>
    <w:unhideWhenUsed/>
    <w:rsid w:val="00247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068"/>
    <w:rPr>
      <w:rFonts w:ascii="Arial" w:eastAsia="Times New Roman" w:hAnsi="Arial" w:cs="Times New Roman"/>
      <w:kern w:val="0"/>
      <w:sz w:val="20"/>
      <w:szCs w:val="20"/>
    </w:rPr>
  </w:style>
  <w:style w:type="paragraph" w:styleId="Footer">
    <w:name w:val="footer"/>
    <w:basedOn w:val="Normal"/>
    <w:link w:val="FooterChar"/>
    <w:uiPriority w:val="99"/>
    <w:unhideWhenUsed/>
    <w:rsid w:val="00247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068"/>
    <w:rPr>
      <w:rFonts w:ascii="Arial" w:eastAsia="Times New Roman" w:hAnsi="Arial" w:cs="Times New Roman"/>
      <w:kern w:val="0"/>
      <w:sz w:val="20"/>
      <w:szCs w:val="20"/>
    </w:rPr>
  </w:style>
  <w:style w:type="character" w:styleId="Hyperlink">
    <w:name w:val="Hyperlink"/>
    <w:uiPriority w:val="99"/>
    <w:rsid w:val="00247068"/>
    <w:rPr>
      <w:color w:val="0000FF"/>
      <w:u w:val="single"/>
    </w:rPr>
  </w:style>
  <w:style w:type="paragraph" w:styleId="BalloonText">
    <w:name w:val="Balloon Text"/>
    <w:basedOn w:val="Normal"/>
    <w:link w:val="BalloonTextChar"/>
    <w:uiPriority w:val="99"/>
    <w:semiHidden/>
    <w:unhideWhenUsed/>
    <w:rsid w:val="00B86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6C9"/>
    <w:rPr>
      <w:rFonts w:ascii="Tahoma" w:eastAsia="Times New Roman" w:hAnsi="Tahoma" w:cs="Tahoma"/>
      <w:kern w:val="0"/>
      <w:sz w:val="16"/>
      <w:szCs w:val="16"/>
    </w:rPr>
  </w:style>
  <w:style w:type="paragraph" w:styleId="ListParagraph">
    <w:name w:val="List Paragraph"/>
    <w:basedOn w:val="Normal"/>
    <w:uiPriority w:val="34"/>
    <w:qFormat/>
    <w:rsid w:val="009852F6"/>
    <w:pPr>
      <w:spacing w:after="200"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416495"/>
    <w:rPr>
      <w:color w:val="605E5C"/>
      <w:shd w:val="clear" w:color="auto" w:fill="E1DFDD"/>
    </w:rPr>
  </w:style>
  <w:style w:type="character" w:styleId="Emphasis">
    <w:name w:val="Emphasis"/>
    <w:basedOn w:val="DefaultParagraphFont"/>
    <w:uiPriority w:val="20"/>
    <w:qFormat/>
    <w:rsid w:val="00A241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mailto:press@central.te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90CE4-174D-47D6-8B24-DC5F41225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Nikolakopoulou</dc:creator>
  <cp:lastModifiedBy>THEOKAR</cp:lastModifiedBy>
  <cp:revision>2</cp:revision>
  <dcterms:created xsi:type="dcterms:W3CDTF">2024-10-31T14:33:00Z</dcterms:created>
  <dcterms:modified xsi:type="dcterms:W3CDTF">2024-10-31T14:33:00Z</dcterms:modified>
</cp:coreProperties>
</file>