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414E" w14:textId="77777777" w:rsidR="00ED0C7C" w:rsidRPr="009A447F" w:rsidRDefault="00ED0C7C" w:rsidP="00D519B2">
      <w:pPr>
        <w:tabs>
          <w:tab w:val="left" w:pos="1425"/>
          <w:tab w:val="left" w:pos="4829"/>
        </w:tabs>
        <w:suppressAutoHyphens/>
        <w:autoSpaceDN w:val="0"/>
        <w:spacing w:after="0" w:line="240" w:lineRule="atLeast"/>
        <w:ind w:right="-2"/>
        <w:jc w:val="both"/>
        <w:textAlignment w:val="baseline"/>
        <w:rPr>
          <w:rFonts w:ascii="Arial" w:eastAsia="Calibri" w:hAnsi="Arial" w:cs="Arial"/>
          <w:b/>
          <w:bCs/>
          <w:kern w:val="3"/>
        </w:rPr>
      </w:pPr>
    </w:p>
    <w:p w14:paraId="274EF3AA" w14:textId="198EECA7" w:rsidR="00ED0C7C" w:rsidRPr="00D519B2" w:rsidRDefault="005411E8" w:rsidP="00D519B2">
      <w:pPr>
        <w:tabs>
          <w:tab w:val="left" w:pos="1425"/>
          <w:tab w:val="left" w:pos="4829"/>
        </w:tabs>
        <w:suppressAutoHyphens/>
        <w:autoSpaceDN w:val="0"/>
        <w:spacing w:after="0" w:line="240" w:lineRule="atLeast"/>
        <w:ind w:right="-2"/>
        <w:jc w:val="both"/>
        <w:textAlignment w:val="baseline"/>
        <w:rPr>
          <w:rFonts w:ascii="Arial" w:eastAsia="Calibri" w:hAnsi="Arial" w:cs="Arial"/>
          <w:b/>
          <w:bCs/>
          <w:kern w:val="3"/>
          <w:sz w:val="24"/>
          <w:szCs w:val="24"/>
        </w:rPr>
      </w:pPr>
      <w:r w:rsidRPr="00D519B2">
        <w:rPr>
          <w:rFonts w:ascii="Arial" w:eastAsia="Calibri" w:hAnsi="Arial" w:cs="Arial"/>
          <w:b/>
          <w:bCs/>
          <w:kern w:val="3"/>
          <w:sz w:val="24"/>
          <w:szCs w:val="24"/>
        </w:rPr>
        <w:tab/>
      </w:r>
      <w:r w:rsidRPr="00D519B2">
        <w:rPr>
          <w:rFonts w:ascii="Arial" w:eastAsia="Calibri" w:hAnsi="Arial" w:cs="Arial"/>
          <w:b/>
          <w:bCs/>
          <w:kern w:val="3"/>
          <w:sz w:val="24"/>
          <w:szCs w:val="24"/>
        </w:rPr>
        <w:tab/>
      </w:r>
      <w:r w:rsidRPr="00D519B2">
        <w:rPr>
          <w:rFonts w:ascii="Arial" w:eastAsia="Calibri" w:hAnsi="Arial" w:cs="Arial"/>
          <w:b/>
          <w:bCs/>
          <w:kern w:val="3"/>
          <w:sz w:val="24"/>
          <w:szCs w:val="24"/>
        </w:rPr>
        <w:tab/>
      </w:r>
      <w:r w:rsidRPr="00D519B2">
        <w:rPr>
          <w:rFonts w:ascii="Arial" w:eastAsia="Calibri" w:hAnsi="Arial" w:cs="Arial"/>
          <w:b/>
          <w:bCs/>
          <w:kern w:val="3"/>
          <w:sz w:val="24"/>
          <w:szCs w:val="24"/>
        </w:rPr>
        <w:tab/>
      </w:r>
      <w:r w:rsidRPr="00D519B2">
        <w:rPr>
          <w:rFonts w:ascii="Arial" w:eastAsia="Calibri" w:hAnsi="Arial" w:cs="Arial"/>
          <w:b/>
          <w:bCs/>
          <w:kern w:val="3"/>
          <w:sz w:val="24"/>
          <w:szCs w:val="24"/>
        </w:rPr>
        <w:tab/>
      </w:r>
      <w:r w:rsidRPr="00D519B2">
        <w:rPr>
          <w:rFonts w:ascii="Arial" w:eastAsia="Calibri" w:hAnsi="Arial" w:cs="Arial"/>
          <w:b/>
          <w:bCs/>
          <w:kern w:val="3"/>
          <w:sz w:val="24"/>
          <w:szCs w:val="24"/>
        </w:rPr>
        <w:tab/>
      </w:r>
      <w:r w:rsidR="00ED0C7C" w:rsidRPr="00D519B2">
        <w:rPr>
          <w:rFonts w:ascii="Arial" w:eastAsia="Calibri" w:hAnsi="Arial" w:cs="Arial"/>
          <w:b/>
          <w:bCs/>
          <w:kern w:val="3"/>
          <w:sz w:val="24"/>
          <w:szCs w:val="24"/>
        </w:rPr>
        <w:t>Αθήνα,</w:t>
      </w:r>
      <w:r w:rsidR="00026ACE">
        <w:rPr>
          <w:rFonts w:ascii="Arial" w:eastAsia="Calibri" w:hAnsi="Arial" w:cs="Arial"/>
          <w:b/>
          <w:bCs/>
          <w:kern w:val="3"/>
          <w:sz w:val="24"/>
          <w:szCs w:val="24"/>
        </w:rPr>
        <w:t xml:space="preserve"> 09</w:t>
      </w:r>
      <w:r w:rsidR="00ED0C7C" w:rsidRPr="00D519B2">
        <w:rPr>
          <w:rFonts w:ascii="Arial" w:eastAsia="Calibri" w:hAnsi="Arial" w:cs="Arial"/>
          <w:b/>
          <w:bCs/>
          <w:kern w:val="3"/>
          <w:sz w:val="24"/>
          <w:szCs w:val="24"/>
        </w:rPr>
        <w:t>/1</w:t>
      </w:r>
      <w:r w:rsidR="00D519B2" w:rsidRPr="00D519B2">
        <w:rPr>
          <w:rFonts w:ascii="Arial" w:eastAsia="Calibri" w:hAnsi="Arial" w:cs="Arial"/>
          <w:b/>
          <w:bCs/>
          <w:kern w:val="3"/>
          <w:sz w:val="24"/>
          <w:szCs w:val="24"/>
        </w:rPr>
        <w:t>2</w:t>
      </w:r>
      <w:r w:rsidR="00ED0C7C" w:rsidRPr="00D519B2">
        <w:rPr>
          <w:rFonts w:ascii="Arial" w:eastAsia="Calibri" w:hAnsi="Arial" w:cs="Arial"/>
          <w:b/>
          <w:bCs/>
          <w:kern w:val="3"/>
          <w:sz w:val="24"/>
          <w:szCs w:val="24"/>
        </w:rPr>
        <w:t>/2025</w:t>
      </w:r>
    </w:p>
    <w:p w14:paraId="1AE6907C" w14:textId="77777777" w:rsidR="00ED0C7C" w:rsidRPr="00D519B2" w:rsidRDefault="00ED0C7C" w:rsidP="00D519B2">
      <w:pPr>
        <w:tabs>
          <w:tab w:val="left" w:pos="1425"/>
          <w:tab w:val="left" w:pos="4829"/>
        </w:tabs>
        <w:suppressAutoHyphens/>
        <w:autoSpaceDN w:val="0"/>
        <w:spacing w:after="0" w:line="240" w:lineRule="atLeast"/>
        <w:ind w:right="-2"/>
        <w:jc w:val="both"/>
        <w:textAlignment w:val="baseline"/>
        <w:rPr>
          <w:rFonts w:ascii="Arial" w:eastAsia="Calibri" w:hAnsi="Arial" w:cs="Arial"/>
          <w:b/>
          <w:bCs/>
          <w:kern w:val="3"/>
          <w:sz w:val="24"/>
          <w:szCs w:val="24"/>
        </w:rPr>
      </w:pPr>
    </w:p>
    <w:p w14:paraId="1A41A2B7" w14:textId="77777777" w:rsidR="00ED0C7C" w:rsidRPr="00D519B2" w:rsidRDefault="00ED0C7C" w:rsidP="00D519B2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Arial" w:eastAsia="Calibri" w:hAnsi="Arial" w:cs="Arial"/>
          <w:b/>
          <w:bCs/>
          <w:kern w:val="3"/>
          <w:sz w:val="24"/>
          <w:szCs w:val="24"/>
        </w:rPr>
      </w:pPr>
    </w:p>
    <w:p w14:paraId="7977A383" w14:textId="77777777" w:rsidR="004C4987" w:rsidRPr="00D519B2" w:rsidRDefault="004C4987" w:rsidP="00D519B2">
      <w:pPr>
        <w:jc w:val="center"/>
        <w:rPr>
          <w:rFonts w:ascii="Arial" w:hAnsi="Arial" w:cs="Arial"/>
          <w:b/>
          <w:sz w:val="24"/>
          <w:szCs w:val="24"/>
          <w:lang w:eastAsia="el-GR"/>
        </w:rPr>
      </w:pPr>
      <w:r w:rsidRPr="00D519B2">
        <w:rPr>
          <w:rFonts w:ascii="Arial" w:hAnsi="Arial" w:cs="Arial"/>
          <w:b/>
          <w:sz w:val="24"/>
          <w:szCs w:val="24"/>
          <w:lang w:eastAsia="el-GR"/>
        </w:rPr>
        <w:t>ΔΕΛΤΙΟ ΤΥΠΟΥ</w:t>
      </w:r>
    </w:p>
    <w:p w14:paraId="06A2A9F5" w14:textId="77777777" w:rsidR="00BB6FA5" w:rsidRPr="00026ACE" w:rsidRDefault="00BB6FA5" w:rsidP="00D519B2">
      <w:pPr>
        <w:pStyle w:val="yiv0582926446ydp6c2d0816msonormal"/>
        <w:spacing w:before="0" w:beforeAutospacing="0" w:after="0" w:afterAutospacing="0" w:line="260" w:lineRule="atLeast"/>
        <w:jc w:val="center"/>
        <w:rPr>
          <w:rFonts w:ascii="Arial" w:hAnsi="Arial" w:cs="Arial"/>
          <w:b/>
          <w:bCs/>
        </w:rPr>
      </w:pPr>
    </w:p>
    <w:p w14:paraId="52CB8707" w14:textId="51B602AC" w:rsidR="00BB6FA5" w:rsidRPr="00026ACE" w:rsidRDefault="00BB6FA5" w:rsidP="00D61A10">
      <w:pPr>
        <w:pStyle w:val="yiv0582926446ydp6c2d0816msonormal"/>
        <w:spacing w:before="0" w:beforeAutospacing="0" w:after="0" w:afterAutospacing="0" w:line="260" w:lineRule="atLeast"/>
        <w:rPr>
          <w:rFonts w:ascii="Arial" w:hAnsi="Arial" w:cs="Arial"/>
          <w:b/>
          <w:bCs/>
        </w:rPr>
      </w:pPr>
    </w:p>
    <w:p w14:paraId="32F76E21" w14:textId="27581E55" w:rsidR="00BB6FA5" w:rsidRDefault="00D61A10" w:rsidP="00D519B2">
      <w:pPr>
        <w:pStyle w:val="yiv0582926446ydp6c2d0816msonormal"/>
        <w:spacing w:before="0" w:beforeAutospacing="0" w:after="0" w:afterAutospacing="0" w:line="26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Νέα χρηματοδοτικά εργαλεία επιταχύνουν την πράσινη και ψηφιακή μετάβαση</w:t>
      </w:r>
    </w:p>
    <w:p w14:paraId="404A857E" w14:textId="77777777" w:rsidR="00D61A10" w:rsidRPr="00026ACE" w:rsidRDefault="00D61A10" w:rsidP="00D519B2">
      <w:pPr>
        <w:pStyle w:val="yiv0582926446ydp6c2d0816msonormal"/>
        <w:spacing w:before="0" w:beforeAutospacing="0" w:after="0" w:afterAutospacing="0" w:line="260" w:lineRule="atLeast"/>
        <w:jc w:val="center"/>
        <w:rPr>
          <w:rFonts w:ascii="Arial" w:hAnsi="Arial" w:cs="Arial"/>
          <w:b/>
          <w:bCs/>
        </w:rPr>
      </w:pPr>
    </w:p>
    <w:p w14:paraId="76CDE535" w14:textId="27E5D718" w:rsidR="00EF1318" w:rsidRPr="00F31AC5" w:rsidRDefault="00EF1318" w:rsidP="00F31AC5">
      <w:pPr>
        <w:pStyle w:val="yiv0582926446ydp6c2d0816msonormal"/>
        <w:spacing w:before="0" w:beforeAutospacing="0" w:after="0" w:afterAutospacing="0" w:line="260" w:lineRule="atLeast"/>
        <w:jc w:val="center"/>
        <w:rPr>
          <w:rFonts w:ascii="Arial" w:hAnsi="Arial" w:cs="Arial"/>
          <w:b/>
          <w:bCs/>
        </w:rPr>
      </w:pPr>
      <w:r w:rsidRPr="00D519B2">
        <w:rPr>
          <w:rFonts w:ascii="Arial" w:hAnsi="Arial" w:cs="Arial"/>
          <w:b/>
          <w:bCs/>
        </w:rPr>
        <w:t xml:space="preserve">Το </w:t>
      </w:r>
      <w:proofErr w:type="spellStart"/>
      <w:r w:rsidRPr="00D519B2">
        <w:rPr>
          <w:rFonts w:ascii="Arial" w:hAnsi="Arial" w:cs="Arial"/>
          <w:b/>
          <w:bCs/>
        </w:rPr>
        <w:t>ΤΜΕΔΕ</w:t>
      </w:r>
      <w:proofErr w:type="spellEnd"/>
      <w:r w:rsidRPr="00D519B2">
        <w:rPr>
          <w:rFonts w:ascii="Arial" w:hAnsi="Arial" w:cs="Arial"/>
          <w:b/>
          <w:bCs/>
        </w:rPr>
        <w:t xml:space="preserve"> διοργανώνει το 2</w:t>
      </w:r>
      <w:r w:rsidRPr="00D519B2">
        <w:rPr>
          <w:rFonts w:ascii="Arial" w:hAnsi="Arial" w:cs="Arial"/>
          <w:b/>
          <w:bCs/>
          <w:vertAlign w:val="superscript"/>
        </w:rPr>
        <w:t>ο</w:t>
      </w:r>
      <w:r w:rsidRPr="00D519B2">
        <w:rPr>
          <w:rFonts w:ascii="Arial" w:hAnsi="Arial" w:cs="Arial"/>
          <w:b/>
          <w:bCs/>
        </w:rPr>
        <w:t xml:space="preserve"> Διεθνές Συνέδριο «</w:t>
      </w:r>
      <w:proofErr w:type="spellStart"/>
      <w:r w:rsidRPr="00D519B2">
        <w:rPr>
          <w:rFonts w:ascii="Arial" w:hAnsi="Arial" w:cs="Arial"/>
          <w:b/>
          <w:bCs/>
        </w:rPr>
        <w:t>Redefining</w:t>
      </w:r>
      <w:proofErr w:type="spellEnd"/>
      <w:r w:rsidRPr="00D519B2">
        <w:rPr>
          <w:rFonts w:ascii="Arial" w:hAnsi="Arial" w:cs="Arial"/>
          <w:b/>
          <w:bCs/>
        </w:rPr>
        <w:t xml:space="preserve"> the </w:t>
      </w:r>
      <w:proofErr w:type="spellStart"/>
      <w:r w:rsidRPr="00D519B2">
        <w:rPr>
          <w:rFonts w:ascii="Arial" w:hAnsi="Arial" w:cs="Arial"/>
          <w:b/>
          <w:bCs/>
        </w:rPr>
        <w:t>Future</w:t>
      </w:r>
      <w:proofErr w:type="spellEnd"/>
      <w:r w:rsidRPr="00D519B2">
        <w:rPr>
          <w:rFonts w:ascii="Arial" w:hAnsi="Arial" w:cs="Arial"/>
          <w:b/>
          <w:bCs/>
        </w:rPr>
        <w:t xml:space="preserve"> </w:t>
      </w:r>
      <w:proofErr w:type="spellStart"/>
      <w:r w:rsidRPr="00D519B2">
        <w:rPr>
          <w:rFonts w:ascii="Arial" w:hAnsi="Arial" w:cs="Arial"/>
          <w:b/>
          <w:bCs/>
        </w:rPr>
        <w:t>Horizons</w:t>
      </w:r>
      <w:proofErr w:type="spellEnd"/>
      <w:r w:rsidR="0097695A" w:rsidRPr="00D519B2">
        <w:rPr>
          <w:rFonts w:ascii="Arial" w:hAnsi="Arial" w:cs="Arial"/>
          <w:b/>
          <w:bCs/>
        </w:rPr>
        <w:t>: Σχεδιάζοντας τις βιώσιμες στρατηγικές του αύριο</w:t>
      </w:r>
      <w:r w:rsidRPr="00D519B2">
        <w:rPr>
          <w:rFonts w:ascii="Arial" w:hAnsi="Arial" w:cs="Arial"/>
          <w:b/>
          <w:bCs/>
        </w:rPr>
        <w:t>»</w:t>
      </w:r>
    </w:p>
    <w:p w14:paraId="489B7FF7" w14:textId="77777777" w:rsidR="007D2F11" w:rsidRPr="00D519B2" w:rsidRDefault="007D2F11" w:rsidP="00D519B2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</w:p>
    <w:p w14:paraId="1D424FCB" w14:textId="66AF9B1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>Οι επενδύσεις στην καινοτομία και την πράσινη μετάβαση βρέθηκαν στο επίκεντρο της θεματικής «Καινοτομία και χρηματοδοτικά εργαλεία για μια βιώσιμη και ανταγωνιστική οικονομία», στο 2</w:t>
      </w:r>
      <w:r w:rsidRPr="00026ACE">
        <w:rPr>
          <w:rFonts w:ascii="Arial" w:hAnsi="Arial" w:cs="Arial"/>
          <w:sz w:val="24"/>
          <w:szCs w:val="24"/>
          <w:vertAlign w:val="superscript"/>
          <w:lang w:eastAsia="el-GR"/>
        </w:rPr>
        <w:t>ο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 Διεθνές Συνέδριο «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Redefining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the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Future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Horizons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>: Σχεδιάζοντας τις βιώσιμες στρατηγικές του αύριο», που διοργανώνει το Ταμείο Μηχανικών Εργοληπτών Δημοσίων Έργων (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ΤΜΕΔΕ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), στις 9 και 10 Δεκεμβρίου, στο κτίριο του Συλλόγου Υπαλλήλων Τράπεζας Ελλάδος, επί της οδού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Σίνα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16, στην Αθήνα.</w:t>
      </w:r>
      <w:r w:rsidR="00937D26">
        <w:rPr>
          <w:rFonts w:ascii="Arial" w:hAnsi="Arial" w:cs="Arial"/>
          <w:sz w:val="24"/>
          <w:szCs w:val="24"/>
          <w:lang w:eastAsia="el-GR"/>
        </w:rPr>
        <w:t xml:space="preserve"> Τη συζήτηση συντόνισε ο δημοσιογράφος Γιάννης </w:t>
      </w:r>
      <w:proofErr w:type="spellStart"/>
      <w:r w:rsidR="00937D26">
        <w:rPr>
          <w:rFonts w:ascii="Arial" w:hAnsi="Arial" w:cs="Arial"/>
          <w:sz w:val="24"/>
          <w:szCs w:val="24"/>
          <w:lang w:eastAsia="el-GR"/>
        </w:rPr>
        <w:t>Παπαδογιάννης</w:t>
      </w:r>
      <w:proofErr w:type="spellEnd"/>
      <w:r w:rsidR="00937D26">
        <w:rPr>
          <w:rFonts w:ascii="Arial" w:hAnsi="Arial" w:cs="Arial"/>
          <w:sz w:val="24"/>
          <w:szCs w:val="24"/>
          <w:lang w:eastAsia="el-GR"/>
        </w:rPr>
        <w:t xml:space="preserve">. </w:t>
      </w:r>
    </w:p>
    <w:p w14:paraId="13FBF0DF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</w:p>
    <w:p w14:paraId="4354517C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b/>
          <w:bCs/>
          <w:sz w:val="24"/>
          <w:szCs w:val="24"/>
          <w:lang w:eastAsia="el-GR"/>
        </w:rPr>
      </w:pPr>
      <w:r w:rsidRPr="00026ACE">
        <w:rPr>
          <w:rFonts w:ascii="Arial" w:hAnsi="Arial" w:cs="Arial"/>
          <w:b/>
          <w:bCs/>
          <w:sz w:val="24"/>
          <w:szCs w:val="24"/>
          <w:lang w:eastAsia="el-GR"/>
        </w:rPr>
        <w:t xml:space="preserve">Ι. Παπακυρίλλου (ΕΑΤ): Ευνοϊκές χρηματοδοτήσεις για καινοτομία και πράσινη μετάβαση – Έρχεται </w:t>
      </w:r>
      <w:r w:rsidRPr="00026ACE">
        <w:rPr>
          <w:rFonts w:ascii="Arial" w:hAnsi="Arial" w:cs="Arial"/>
          <w:b/>
          <w:bCs/>
          <w:sz w:val="24"/>
          <w:szCs w:val="24"/>
          <w:lang w:val="en-US" w:eastAsia="el-GR"/>
        </w:rPr>
        <w:t>Carbon</w:t>
      </w:r>
      <w:r w:rsidRPr="00026ACE">
        <w:rPr>
          <w:rFonts w:ascii="Arial" w:hAnsi="Arial" w:cs="Arial"/>
          <w:b/>
          <w:bCs/>
          <w:sz w:val="24"/>
          <w:szCs w:val="24"/>
          <w:lang w:eastAsia="el-GR"/>
        </w:rPr>
        <w:t xml:space="preserve"> </w:t>
      </w:r>
      <w:r w:rsidRPr="00026ACE">
        <w:rPr>
          <w:rFonts w:ascii="Arial" w:hAnsi="Arial" w:cs="Arial"/>
          <w:b/>
          <w:bCs/>
          <w:sz w:val="24"/>
          <w:szCs w:val="24"/>
          <w:lang w:val="en-US" w:eastAsia="el-GR"/>
        </w:rPr>
        <w:t>Tracker</w:t>
      </w:r>
      <w:r w:rsidRPr="00026ACE">
        <w:rPr>
          <w:rFonts w:ascii="Arial" w:hAnsi="Arial" w:cs="Arial"/>
          <w:b/>
          <w:bCs/>
          <w:sz w:val="24"/>
          <w:szCs w:val="24"/>
          <w:lang w:eastAsia="el-GR"/>
        </w:rPr>
        <w:t xml:space="preserve"> για μικρομεσαίες επιχειρήσεις</w:t>
      </w:r>
    </w:p>
    <w:p w14:paraId="14C6DDE9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</w:p>
    <w:p w14:paraId="2C3C01A5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>«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Η καινοτομία και η βιώσιμη ανάπτυξης αποτελούν βασικές μας στοχεύσεις, με κύριο μέλημα τη διεύρυνση της πρόσβασης των μικρομεσαίων επιχειρήσεων στην χρηματοδότηση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», είπε η </w:t>
      </w:r>
      <w:r w:rsidRPr="00026ACE">
        <w:rPr>
          <w:rFonts w:ascii="Arial" w:hAnsi="Arial" w:cs="Arial"/>
          <w:b/>
          <w:bCs/>
          <w:sz w:val="24"/>
          <w:szCs w:val="24"/>
          <w:lang w:eastAsia="el-GR"/>
        </w:rPr>
        <w:t>Ισμήνη Παπακυρίλλου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, Διευθύνουσα Σύμβουλος της Ελληνικής Αναπτυξιακής Τράπεζας (ΕΑΤ), κάνοντας ειδική μνεία στην επιτυχημένη συνεργασία με το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ΤΜΕΔΕ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για το Ταμείο Εγγυοδοσίας ΕΑΤ-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ΤΜΕΔΕ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με στόχο τη διευκόλυνση του τεχνικού κλάδου.</w:t>
      </w:r>
    </w:p>
    <w:p w14:paraId="1517F428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 xml:space="preserve">Η κυρία Παπακυρίλλου εστίασε στο Ταμείο Εγγυοδοσίας Καινοτομίας, το οποίο προσφέρει τη δυνατότητα σε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ΜμΕ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να σηκώσουν χρηματοδότηση με ευνοϊκούς όρους. «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Προβλέπεται μία επιχορήγηση κεφαλαίου, όπου το 15% μπορεί να επιστρέψει στον επιχειρηματία, εφόσον καλυφθούν ορισμένα κριτήρια καινοτομίας, τα οποία συμφωνούνται στην αρχή, ενώ επιπλέον 5% συνδέεται με τους κανόνες του περιβάλλοντος, της κοινωνικής ευθύνης και της εταιρικής διακυβέρνησης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», περιέγραψε. </w:t>
      </w:r>
    </w:p>
    <w:p w14:paraId="52FE5482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 xml:space="preserve">Όπως επισήμανε, πολλές και διαφορετικές ανάγκες των επιχειρήσεων που καινοτομούν και δραστηριοποιούνται στην πράσινη μετάβαση καλύπτει και το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ΤΕΠΙΧ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3. Τόνισε και τη σημασία να λαμβάνονται υπόψιν στον σχεδιασμό των επιμέρους εργαλείων ειδικά χαρακτηριστικά, όπως η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νησιωτικότητα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. </w:t>
      </w:r>
    </w:p>
    <w:p w14:paraId="01FCDEFD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 xml:space="preserve">Ανέδειξε, συγχρόνως, την ανάγκη να στηριχθούν οι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ΜμΕ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προκειμένου να ανταποκρίνονται στις απαιτήσεις των κριτηρίων </w:t>
      </w:r>
      <w:proofErr w:type="spellStart"/>
      <w:r w:rsidRPr="00026ACE">
        <w:rPr>
          <w:rFonts w:ascii="Arial" w:hAnsi="Arial" w:cs="Arial"/>
          <w:sz w:val="24"/>
          <w:szCs w:val="24"/>
          <w:lang w:val="en-US" w:eastAsia="el-GR"/>
        </w:rPr>
        <w:t>ESG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>, ώστε να αμβλυνθούν οι ανισότητες που προκύπτουν σε σχέση με τις μεγάλες βιομηχανίες. «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Ευελπιστούμε ότι σε συνεργασία με το τραπεζικό σύστημα θα βρούμε εργαλεία, ειδικά από τη στιγμή που αυτά γίνονται και κριτήρια στην πιστοληπτική διαδικασία</w:t>
      </w:r>
      <w:r w:rsidRPr="00026ACE">
        <w:rPr>
          <w:rFonts w:ascii="Arial" w:hAnsi="Arial" w:cs="Arial"/>
          <w:sz w:val="24"/>
          <w:szCs w:val="24"/>
          <w:lang w:eastAsia="el-GR"/>
        </w:rPr>
        <w:t>», σημείωσε.</w:t>
      </w:r>
    </w:p>
    <w:p w14:paraId="5D0348A1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lastRenderedPageBreak/>
        <w:t xml:space="preserve">Σε αυτό το πεδίο, η ΕΑΤ έχει θέσει στη διάθεση των μικρομεσαίων επιχειρήσεων την πλατφόρμα </w:t>
      </w:r>
      <w:proofErr w:type="spellStart"/>
      <w:r w:rsidRPr="00026ACE">
        <w:rPr>
          <w:rFonts w:ascii="Arial" w:hAnsi="Arial" w:cs="Arial"/>
          <w:sz w:val="24"/>
          <w:szCs w:val="24"/>
          <w:lang w:val="en-US" w:eastAsia="el-GR"/>
        </w:rPr>
        <w:t>ESG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Τ</w:t>
      </w:r>
      <w:r w:rsidRPr="00026ACE">
        <w:rPr>
          <w:rFonts w:ascii="Arial" w:hAnsi="Arial" w:cs="Arial"/>
          <w:sz w:val="24"/>
          <w:szCs w:val="24"/>
          <w:lang w:val="en-US" w:eastAsia="el-GR"/>
        </w:rPr>
        <w:t>racker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, μέσω της οποίας έχουν ήδη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αυτοαξιολογηθεί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πάνω 15 χιλιάδες επιχειρήσεις. «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Βλέπουμε ότι το κομμάτι του περιβάλλοντος δυσκολεύει πολύ της μικρομεσαίες. Όταν η πλειοψηφία των επιχειρήσεων που δανειοδοτούμε έχουν κάτω από επτά υπαλλήλους, το πιθανότερο είναι να μην υπάρχει κάποιος εξειδικευμένος σε αυτά τα θέματα</w:t>
      </w:r>
      <w:r w:rsidRPr="00026ACE">
        <w:rPr>
          <w:rFonts w:ascii="Arial" w:hAnsi="Arial" w:cs="Arial"/>
          <w:sz w:val="24"/>
          <w:szCs w:val="24"/>
          <w:lang w:eastAsia="el-GR"/>
        </w:rPr>
        <w:t>», επισήμανε, εντοπίζοντας ότι τα πράγματα πηγαίνουν καλύτερα σε θέματα εκπαίδευσης και συμμετοχής των γυναικών.</w:t>
      </w:r>
    </w:p>
    <w:p w14:paraId="62063596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 xml:space="preserve">Επόμενο βήμα, όπως είπε η κυρία Παπακυρίλλου, θα είναι η διάθεση ενός εργαλείου </w:t>
      </w:r>
      <w:r w:rsidRPr="00026ACE">
        <w:rPr>
          <w:rFonts w:ascii="Arial" w:hAnsi="Arial" w:cs="Arial"/>
          <w:sz w:val="24"/>
          <w:szCs w:val="24"/>
          <w:lang w:val="en-US" w:eastAsia="el-GR"/>
        </w:rPr>
        <w:t>Carbon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026ACE">
        <w:rPr>
          <w:rFonts w:ascii="Arial" w:hAnsi="Arial" w:cs="Arial"/>
          <w:sz w:val="24"/>
          <w:szCs w:val="24"/>
          <w:lang w:val="en-US" w:eastAsia="el-GR"/>
        </w:rPr>
        <w:t>Tracker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, που θα επιτρέψει με απλή μεθοδολογία να μετρήσει μια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ΜμΕ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τις εκπομπές ρύπων ανεβάζοντας τιμολόγια. </w:t>
      </w:r>
    </w:p>
    <w:p w14:paraId="234297F5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</w:p>
    <w:p w14:paraId="4CCC4B06" w14:textId="50A957C2" w:rsidR="00026ACE" w:rsidRDefault="00026ACE" w:rsidP="00026ACE">
      <w:pPr>
        <w:spacing w:after="0"/>
        <w:jc w:val="both"/>
        <w:rPr>
          <w:rFonts w:ascii="Arial" w:hAnsi="Arial" w:cs="Arial"/>
          <w:b/>
          <w:bCs/>
          <w:sz w:val="24"/>
          <w:szCs w:val="24"/>
          <w:lang w:eastAsia="el-GR"/>
        </w:rPr>
      </w:pPr>
      <w:bookmarkStart w:id="0" w:name="OLE_LINK9"/>
      <w:r w:rsidRPr="00026ACE">
        <w:rPr>
          <w:rFonts w:ascii="Arial" w:hAnsi="Arial" w:cs="Arial"/>
          <w:b/>
          <w:bCs/>
          <w:sz w:val="24"/>
          <w:szCs w:val="24"/>
          <w:lang w:eastAsia="el-GR"/>
        </w:rPr>
        <w:t>Π. Σταμπουλίδης (</w:t>
      </w:r>
      <w:proofErr w:type="spellStart"/>
      <w:r w:rsidRPr="00026ACE">
        <w:rPr>
          <w:rFonts w:ascii="Arial" w:hAnsi="Arial" w:cs="Arial"/>
          <w:b/>
          <w:bCs/>
          <w:sz w:val="24"/>
          <w:szCs w:val="24"/>
          <w:lang w:eastAsia="el-GR"/>
        </w:rPr>
        <w:t>Υπερταμείο</w:t>
      </w:r>
      <w:proofErr w:type="spellEnd"/>
      <w:r w:rsidRPr="00026ACE">
        <w:rPr>
          <w:rFonts w:ascii="Arial" w:hAnsi="Arial" w:cs="Arial"/>
          <w:b/>
          <w:bCs/>
          <w:sz w:val="24"/>
          <w:szCs w:val="24"/>
          <w:lang w:eastAsia="el-GR"/>
        </w:rPr>
        <w:t xml:space="preserve">): 14 δισεκατομμύρια η συνεισφορά του </w:t>
      </w:r>
      <w:proofErr w:type="spellStart"/>
      <w:r w:rsidRPr="00026ACE">
        <w:rPr>
          <w:rFonts w:ascii="Arial" w:hAnsi="Arial" w:cs="Arial"/>
          <w:b/>
          <w:bCs/>
          <w:sz w:val="24"/>
          <w:szCs w:val="24"/>
          <w:lang w:eastAsia="el-GR"/>
        </w:rPr>
        <w:t>Υπερταμείου</w:t>
      </w:r>
      <w:proofErr w:type="spellEnd"/>
      <w:r w:rsidRPr="00026ACE">
        <w:rPr>
          <w:rFonts w:ascii="Arial" w:hAnsi="Arial" w:cs="Arial"/>
          <w:b/>
          <w:bCs/>
          <w:sz w:val="24"/>
          <w:szCs w:val="24"/>
          <w:lang w:eastAsia="el-GR"/>
        </w:rPr>
        <w:t xml:space="preserve"> στην εθνική οικονομία</w:t>
      </w:r>
      <w:r w:rsidR="00857B51">
        <w:rPr>
          <w:rFonts w:ascii="Arial" w:hAnsi="Arial" w:cs="Arial"/>
          <w:b/>
          <w:bCs/>
          <w:sz w:val="24"/>
          <w:szCs w:val="24"/>
          <w:lang w:eastAsia="el-GR"/>
        </w:rPr>
        <w:t xml:space="preserve"> για το 2025</w:t>
      </w:r>
    </w:p>
    <w:p w14:paraId="63A977D5" w14:textId="77777777" w:rsidR="00857B51" w:rsidRPr="00026ACE" w:rsidRDefault="00857B51" w:rsidP="00026ACE">
      <w:pPr>
        <w:spacing w:after="0"/>
        <w:jc w:val="both"/>
        <w:rPr>
          <w:rFonts w:ascii="Arial" w:hAnsi="Arial" w:cs="Arial"/>
          <w:b/>
          <w:bCs/>
          <w:sz w:val="24"/>
          <w:szCs w:val="24"/>
          <w:lang w:eastAsia="el-GR"/>
        </w:rPr>
      </w:pPr>
    </w:p>
    <w:p w14:paraId="546707C9" w14:textId="75C8C493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bookmarkStart w:id="1" w:name="OLE_LINK8"/>
      <w:bookmarkEnd w:id="0"/>
      <w:r w:rsidRPr="00026ACE">
        <w:rPr>
          <w:rFonts w:ascii="Arial" w:hAnsi="Arial" w:cs="Arial"/>
          <w:sz w:val="24"/>
          <w:szCs w:val="24"/>
          <w:lang w:eastAsia="el-GR"/>
        </w:rPr>
        <w:t xml:space="preserve">Στη συνολική συνεισφορά του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Υπερταμείου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στην ελληνική οικονομία</w:t>
      </w:r>
      <w:r w:rsidR="00857B51">
        <w:rPr>
          <w:rFonts w:ascii="Arial" w:hAnsi="Arial" w:cs="Arial"/>
          <w:sz w:val="24"/>
          <w:szCs w:val="24"/>
          <w:lang w:eastAsia="el-GR"/>
        </w:rPr>
        <w:t xml:space="preserve"> το 2025</w:t>
      </w:r>
      <w:r w:rsidRPr="00026ACE">
        <w:rPr>
          <w:rFonts w:ascii="Arial" w:hAnsi="Arial" w:cs="Arial"/>
          <w:sz w:val="24"/>
          <w:szCs w:val="24"/>
          <w:lang w:eastAsia="el-GR"/>
        </w:rPr>
        <w:t>, ύψους 14 δισεκατομμυρίων ευρώ,</w:t>
      </w:r>
      <w:r w:rsidR="00857B51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αναφέρθηκε ο Αναπληρωτής Διευθύνων Σύμβουλος του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Υπερταμείου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(</w:t>
      </w:r>
      <w:proofErr w:type="spellStart"/>
      <w:r w:rsidRPr="00026ACE">
        <w:rPr>
          <w:rFonts w:ascii="Arial" w:hAnsi="Arial" w:cs="Arial"/>
          <w:sz w:val="24"/>
          <w:szCs w:val="24"/>
          <w:lang w:val="en-US" w:eastAsia="el-GR"/>
        </w:rPr>
        <w:t>Growthfund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), </w:t>
      </w:r>
      <w:r w:rsidRPr="00026ACE">
        <w:rPr>
          <w:rFonts w:ascii="Arial" w:hAnsi="Arial" w:cs="Arial"/>
          <w:b/>
          <w:bCs/>
          <w:sz w:val="24"/>
          <w:szCs w:val="24"/>
          <w:lang w:eastAsia="el-GR"/>
        </w:rPr>
        <w:t>Παναγιώτης Σταμπουλίδης</w:t>
      </w:r>
      <w:r w:rsidRPr="00026ACE">
        <w:rPr>
          <w:rFonts w:ascii="Arial" w:hAnsi="Arial" w:cs="Arial"/>
          <w:sz w:val="24"/>
          <w:szCs w:val="24"/>
          <w:lang w:eastAsia="el-GR"/>
        </w:rPr>
        <w:t>, δίνοντας το στίγμα της επόμενης χρονιάς. «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Για εμάς, το 2026 ο “</w:t>
      </w:r>
      <w:r w:rsidRPr="00026ACE">
        <w:rPr>
          <w:rFonts w:ascii="Arial" w:hAnsi="Arial" w:cs="Arial"/>
          <w:i/>
          <w:iCs/>
          <w:sz w:val="24"/>
          <w:szCs w:val="24"/>
          <w:lang w:val="en-US" w:eastAsia="el-GR"/>
        </w:rPr>
        <w:t>Pharos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” θα είναι φάρος για την συμμετοχή μας στον τομέα της τεχνολογίας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», είπε χαρακτηριστικά, αναφερόμενος σε ένα από τα πρώτα </w:t>
      </w:r>
      <w:r w:rsidRPr="00026ACE">
        <w:rPr>
          <w:rFonts w:ascii="Arial" w:hAnsi="Arial" w:cs="Arial"/>
          <w:sz w:val="24"/>
          <w:szCs w:val="24"/>
          <w:lang w:val="en-US" w:eastAsia="el-GR"/>
        </w:rPr>
        <w:t>AI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026ACE">
        <w:rPr>
          <w:rFonts w:ascii="Arial" w:hAnsi="Arial" w:cs="Arial"/>
          <w:sz w:val="24"/>
          <w:szCs w:val="24"/>
          <w:lang w:val="en-US" w:eastAsia="el-GR"/>
        </w:rPr>
        <w:t>Factory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 στην Ευρώπη, που κατασκευάζεται στην Ελλάδα, για επιχειρήσεις που δραστηριοποιούνται στην καινοτομία και την τεχνητή νοημοσύνη. </w:t>
      </w:r>
    </w:p>
    <w:p w14:paraId="68E2DE01" w14:textId="1E311B91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>«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Προσδοκούμε πέρα από το να κινητοποιήσουμε ελληνικές επιχειρήσεις, να προσελκύσουμε και επενδυτές από το εξωτερικό, ώστε η χώρα μας πέρα από απλός πελάτης των μεγάλων τεχνολογικών κολοσσών, να γίνει τόπος παραγωγής τεχνολογίας</w:t>
      </w:r>
      <w:r w:rsidRPr="00026ACE">
        <w:rPr>
          <w:rFonts w:ascii="Arial" w:hAnsi="Arial" w:cs="Arial"/>
          <w:sz w:val="24"/>
          <w:szCs w:val="24"/>
          <w:lang w:eastAsia="el-GR"/>
        </w:rPr>
        <w:t>», επισήμανε.</w:t>
      </w:r>
      <w:bookmarkStart w:id="2" w:name="OLE_LINK7"/>
      <w:r w:rsidR="00473532">
        <w:rPr>
          <w:rFonts w:ascii="Arial" w:hAnsi="Arial" w:cs="Arial"/>
          <w:sz w:val="24"/>
          <w:szCs w:val="24"/>
          <w:lang w:eastAsia="el-GR"/>
        </w:rPr>
        <w:t xml:space="preserve"> 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Υπογράμμισε, ακόμη, τον στόχο του νέου Ελληνικού Ταμείου Καινοτομίας και Υποδομών να πολλαπλασιαστεί μέσω ιδιωτικών επενδύσεων, το αρχικό κεφάλαιο των 350 εκατ. ευρώ. </w:t>
      </w:r>
    </w:p>
    <w:p w14:paraId="626BC66B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>«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Πολλές φορές είναι εύκολο να πετάμε τη μπάλα στην εξέδρα, λέγοντας πως δεν έχουμε λεφτά. Έχουμε λεφτά, αλλά χρειαζόμαστε ρεαλιστικό σχεδιασμό, συναινέσεις και πολιτική ωριμότητα. Σήμερα, λείπει η διαχρονική συνυπευθυνότητα για να πετύχουμε μεγάλους εθνικούς στόχους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», επισήμανε ο κ. Σταμπουλίδης. </w:t>
      </w:r>
    </w:p>
    <w:p w14:paraId="5BA7F2F3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>«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 xml:space="preserve">Αν είχαμε ώριμες μελέτες από δήμους, περιφέρειες και το κεντρικό κράτος, δεν θα δίναμε καθημερινό αγώνα για να προλάβουμε τα 18 δις. του Ταμείου Ανάκαμψης ή δεν θα κάναμε τα έργα-γέφυρες στο </w:t>
      </w:r>
      <w:proofErr w:type="spellStart"/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ΕΣΠΑ</w:t>
      </w:r>
      <w:proofErr w:type="spellEnd"/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, που έχουν καταντήσει αστεία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», ανέφερε ο αναπληρωτής διευθύνων σύμβουλος του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Υπερταμείου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>. Για τα ζητήματα της συντήρησης των υποδομών, έφερε ως παράδειγμα το ΟΑΚΑ, υπογραμμίζοντας πως αν υπήρχε σοβαρό σχέδιο, τότε δεν θα χρειάζονταν σήμερα 135 εκατ. για την αναβάθμισή του.</w:t>
      </w:r>
    </w:p>
    <w:p w14:paraId="55204CB0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>Σχολιάζοντας πως «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 xml:space="preserve">το </w:t>
      </w:r>
      <w:proofErr w:type="spellStart"/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ΕΣΠΑ</w:t>
      </w:r>
      <w:proofErr w:type="spellEnd"/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 xml:space="preserve"> όπως έχει στηθεί από την Ε.Ε. είναι πιο αργό και από την καθυστέρηση</w:t>
      </w:r>
      <w:r w:rsidRPr="00026ACE">
        <w:rPr>
          <w:rFonts w:ascii="Arial" w:hAnsi="Arial" w:cs="Arial"/>
          <w:sz w:val="24"/>
          <w:szCs w:val="24"/>
          <w:lang w:eastAsia="el-GR"/>
        </w:rPr>
        <w:t xml:space="preserve">», τόνισε την ανάγκη επιτάχυνσης των διαδικασιών, στα πρότυπα του Ταμείου Ανάκαμψης, προκειμένου να βελτιωθεί η απορρόφηση και η αποτελεσματικότητα των δράσεων. Έτσι, μέσω του </w:t>
      </w:r>
      <w:proofErr w:type="spellStart"/>
      <w:r w:rsidRPr="00026ACE">
        <w:rPr>
          <w:rFonts w:ascii="Arial" w:hAnsi="Arial" w:cs="Arial"/>
          <w:sz w:val="24"/>
          <w:szCs w:val="24"/>
          <w:lang w:val="en-US" w:eastAsia="el-GR"/>
        </w:rPr>
        <w:t>PPF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, τον Ιούνιο του 2026 θα έχουν παραδοθεί 93 ανακαινισμένα νοσοκομεία και 156 κέντρα υγείας, θα έχουν παραδοθεί όλοι οι εξοπλισμοί του προγράμματος ΑΙΓΙΣ, που ξεπερνούν το 1 δισ. </w:t>
      </w:r>
    </w:p>
    <w:p w14:paraId="532AD1CE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 xml:space="preserve">Ο κ. Σταμπουλίδης τόνισε πως το κυβερνητικό πάρκο «Ανδρέας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Λεντάκης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» θα προχωρήσει, προκειμένου να ανακουφιστεί το αστικός ιστός, ενώ το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Υπερταμείο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θα αναλάβει την </w:t>
      </w:r>
      <w:r w:rsidRPr="00026ACE">
        <w:rPr>
          <w:rFonts w:ascii="Arial" w:hAnsi="Arial" w:cs="Arial"/>
          <w:sz w:val="24"/>
          <w:szCs w:val="24"/>
          <w:lang w:eastAsia="el-GR"/>
        </w:rPr>
        <w:lastRenderedPageBreak/>
        <w:t>επιτάχυνση του προγράμματος του Υπουργείου Οικογένειας για την κοινωνική αντιπαροχή, με την κατασκευή 10 ακινήτων.</w:t>
      </w:r>
    </w:p>
    <w:p w14:paraId="2CBFABD2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 xml:space="preserve">Αναφερόμενος στην επιτυχία των αποκρατικοποιήσεων, που παραδοσιακά υλοποιεί το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Υπερταμείο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από την εποχή του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ΤΑΙΠΕΔ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, εξήρε την απόφαση το 50% των επενδύσεων στα λιμάνια να </w:t>
      </w:r>
      <w:proofErr w:type="spellStart"/>
      <w:r w:rsidRPr="00026ACE">
        <w:rPr>
          <w:rFonts w:ascii="Arial" w:hAnsi="Arial" w:cs="Arial"/>
          <w:sz w:val="24"/>
          <w:szCs w:val="24"/>
          <w:lang w:eastAsia="el-GR"/>
        </w:rPr>
        <w:t>επανεπενδύονται</w:t>
      </w:r>
      <w:proofErr w:type="spellEnd"/>
      <w:r w:rsidRPr="00026ACE">
        <w:rPr>
          <w:rFonts w:ascii="Arial" w:hAnsi="Arial" w:cs="Arial"/>
          <w:sz w:val="24"/>
          <w:szCs w:val="24"/>
          <w:lang w:eastAsia="el-GR"/>
        </w:rPr>
        <w:t xml:space="preserve"> σε όσα μένουν στο κρατικό χαρτοφυλάκιο. Ειδική αναφορά έκανε στην ολοκλήρωση των έργων 22 εκατ. για την εκβάθυνση του λιμανιού της Αλεξανδρούπολης και τη σύνδεσή του με την Εγνατία Οδό. </w:t>
      </w:r>
    </w:p>
    <w:p w14:paraId="502F64EA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 xml:space="preserve">Επίσης, όπως είπε, στο τέλος του μήνα θα παραδοθεί αποκατεστημένο το λιμάνι του Βόλου, μετά τις καταστροφές του </w:t>
      </w:r>
      <w:r w:rsidRPr="00026ACE">
        <w:rPr>
          <w:rFonts w:ascii="Arial" w:hAnsi="Arial" w:cs="Arial"/>
          <w:sz w:val="24"/>
          <w:szCs w:val="24"/>
          <w:lang w:val="en-US" w:eastAsia="el-GR"/>
        </w:rPr>
        <w:t>Daniel</w:t>
      </w:r>
      <w:r w:rsidRPr="00026ACE">
        <w:rPr>
          <w:rFonts w:ascii="Arial" w:hAnsi="Arial" w:cs="Arial"/>
          <w:sz w:val="24"/>
          <w:szCs w:val="24"/>
          <w:lang w:eastAsia="el-GR"/>
        </w:rPr>
        <w:t>. «</w:t>
      </w:r>
      <w:r w:rsidRPr="00026ACE">
        <w:rPr>
          <w:rFonts w:ascii="Arial" w:hAnsi="Arial" w:cs="Arial"/>
          <w:i/>
          <w:iCs/>
          <w:sz w:val="24"/>
          <w:szCs w:val="24"/>
          <w:lang w:eastAsia="el-GR"/>
        </w:rPr>
        <w:t>Για να μην πάνε, όμως, χαμένα τα 8 εκατ. της επένδυσης, θα πρέπει η τοπική αυτοδιοίκηση, να προχωρήσει σε έργα που θα αντέχουν στην επόμενη πλημμύρα</w:t>
      </w:r>
      <w:r w:rsidRPr="00026ACE">
        <w:rPr>
          <w:rFonts w:ascii="Arial" w:hAnsi="Arial" w:cs="Arial"/>
          <w:sz w:val="24"/>
          <w:szCs w:val="24"/>
          <w:lang w:eastAsia="el-GR"/>
        </w:rPr>
        <w:t>», σημείωσε.</w:t>
      </w:r>
    </w:p>
    <w:p w14:paraId="453F45BE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  <w:r w:rsidRPr="00026ACE">
        <w:rPr>
          <w:rFonts w:ascii="Arial" w:hAnsi="Arial" w:cs="Arial"/>
          <w:sz w:val="24"/>
          <w:szCs w:val="24"/>
          <w:lang w:eastAsia="el-GR"/>
        </w:rPr>
        <w:t xml:space="preserve">Τέλος, υπογράμμισε πως έχει έρθει η ώρα για την επόμενη φάση τόσο της Αττικής Οδού, καθώς σήμερα το πλήθος των οχημάτων έχει ήδη υπερβεί τις δυνατότητες του άξονα, όσο και της Εγνατίας Οδού, η παραχώρηση της οποίας βρίσκεται μετά από 10 χρόνια προσπαθειών στη Βουλή. </w:t>
      </w:r>
    </w:p>
    <w:p w14:paraId="2763509C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</w:p>
    <w:bookmarkEnd w:id="1"/>
    <w:bookmarkEnd w:id="2"/>
    <w:p w14:paraId="28182832" w14:textId="77777777" w:rsidR="00026ACE" w:rsidRPr="00026ACE" w:rsidRDefault="00026ACE" w:rsidP="00026ACE">
      <w:pPr>
        <w:spacing w:after="0"/>
        <w:jc w:val="both"/>
        <w:rPr>
          <w:rFonts w:ascii="Arial" w:hAnsi="Arial" w:cs="Arial"/>
          <w:sz w:val="24"/>
          <w:szCs w:val="24"/>
          <w:lang w:eastAsia="el-GR"/>
        </w:rPr>
      </w:pPr>
    </w:p>
    <w:p w14:paraId="44CB5A48" w14:textId="2FB52256" w:rsidR="00D519B2" w:rsidRPr="00026ACE" w:rsidRDefault="00D519B2" w:rsidP="00D519B2">
      <w:pPr>
        <w:spacing w:after="0"/>
        <w:jc w:val="both"/>
        <w:rPr>
          <w:rFonts w:ascii="Arial" w:hAnsi="Arial" w:cs="Arial"/>
          <w:bCs/>
          <w:sz w:val="24"/>
          <w:szCs w:val="24"/>
          <w:lang w:eastAsia="el-GR"/>
        </w:rPr>
      </w:pPr>
      <w:r w:rsidRPr="00026ACE">
        <w:rPr>
          <w:rFonts w:ascii="Arial" w:hAnsi="Arial" w:cs="Arial"/>
          <w:bCs/>
          <w:sz w:val="24"/>
          <w:szCs w:val="24"/>
          <w:lang w:eastAsia="el-GR"/>
        </w:rPr>
        <w:t>----</w:t>
      </w:r>
    </w:p>
    <w:p w14:paraId="3E3DDC21" w14:textId="77777777" w:rsidR="00D519B2" w:rsidRPr="00026ACE" w:rsidRDefault="00D519B2" w:rsidP="00D519B2">
      <w:pPr>
        <w:spacing w:after="0"/>
        <w:jc w:val="both"/>
        <w:rPr>
          <w:rFonts w:ascii="Arial" w:hAnsi="Arial" w:cs="Arial"/>
          <w:bCs/>
          <w:sz w:val="24"/>
          <w:szCs w:val="24"/>
          <w:lang w:eastAsia="el-GR"/>
        </w:rPr>
      </w:pPr>
    </w:p>
    <w:p w14:paraId="2D8F2C09" w14:textId="047A975D" w:rsidR="00094F84" w:rsidRPr="00D519B2" w:rsidRDefault="00094F84" w:rsidP="00D519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19B2">
        <w:rPr>
          <w:rFonts w:ascii="Arial" w:hAnsi="Arial" w:cs="Arial"/>
          <w:bCs/>
          <w:sz w:val="24"/>
          <w:szCs w:val="24"/>
          <w:lang w:eastAsia="el-GR"/>
        </w:rPr>
        <w:t xml:space="preserve">Αναλυτικές πληροφορίες για το πρόγραμμα και τους συμμετέχοντες, μπορείτε να βρείτε στην ιστοσελίδα: </w:t>
      </w:r>
      <w:hyperlink r:id="rId7" w:history="1">
        <w:r w:rsidRPr="00D519B2">
          <w:rPr>
            <w:rStyle w:val="-"/>
            <w:rFonts w:ascii="Arial" w:hAnsi="Arial" w:cs="Arial"/>
            <w:b/>
            <w:bCs/>
            <w:iCs/>
            <w:color w:val="auto"/>
            <w:sz w:val="24"/>
            <w:szCs w:val="24"/>
            <w:lang w:eastAsia="el-GR"/>
          </w:rPr>
          <w:t>future-horizons.gr</w:t>
        </w:r>
      </w:hyperlink>
      <w:r w:rsidR="00D519B2" w:rsidRPr="00D519B2">
        <w:rPr>
          <w:rFonts w:ascii="Arial" w:hAnsi="Arial" w:cs="Arial"/>
          <w:sz w:val="24"/>
          <w:szCs w:val="24"/>
        </w:rPr>
        <w:t>, από όπου μπορείτε να παρακολουθήσετε και τις εργασίες του συνεδρίου.</w:t>
      </w:r>
    </w:p>
    <w:p w14:paraId="5B752830" w14:textId="5364BFCB" w:rsidR="00D519B2" w:rsidRPr="00D519B2" w:rsidRDefault="00D519B2" w:rsidP="00D519B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19B2">
        <w:rPr>
          <w:rFonts w:ascii="Arial" w:hAnsi="Arial" w:cs="Arial"/>
          <w:b/>
          <w:sz w:val="24"/>
          <w:szCs w:val="24"/>
        </w:rPr>
        <w:t>Το συνέδριο στηρίζουν:</w:t>
      </w:r>
    </w:p>
    <w:p w14:paraId="799F8924" w14:textId="429C2140" w:rsidR="00D519B2" w:rsidRPr="00026ACE" w:rsidRDefault="00D519B2" w:rsidP="00D519B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hyperlink r:id="rId8" w:history="1">
        <w:r w:rsidRPr="00D519B2">
          <w:rPr>
            <w:rFonts w:ascii="Arial" w:eastAsia="Times New Roman" w:hAnsi="Arial" w:cs="Arial"/>
            <w:b/>
            <w:bCs/>
            <w:color w:val="000000" w:themeColor="text1"/>
            <w:kern w:val="0"/>
            <w:sz w:val="24"/>
            <w:szCs w:val="24"/>
            <w:lang w:val="en-US" w:eastAsia="el-GR"/>
          </w:rPr>
          <w:t>SILVER</w:t>
        </w:r>
      </w:hyperlink>
      <w:r w:rsidRPr="00026AC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519B2">
        <w:rPr>
          <w:rFonts w:ascii="Arial" w:hAnsi="Arial" w:cs="Arial"/>
          <w:b/>
          <w:bCs/>
          <w:color w:val="000000" w:themeColor="text1"/>
          <w:sz w:val="24"/>
          <w:szCs w:val="24"/>
        </w:rPr>
        <w:t>χορηγοί</w:t>
      </w:r>
      <w:r w:rsidRPr="00026AC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6FD01DA2" w14:textId="605C8458" w:rsidR="00D519B2" w:rsidRPr="00D519B2" w:rsidRDefault="00D519B2" w:rsidP="00D519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AKTOR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Όμιλος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Εταιρειών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CREDIA BANK, EUROXX SECURITIES SA, INTERBETON </w:t>
      </w:r>
    </w:p>
    <w:p w14:paraId="0F1C6711" w14:textId="1896170C" w:rsidR="00D519B2" w:rsidRPr="00D519B2" w:rsidRDefault="00D519B2" w:rsidP="00D519B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D519B2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BRONZE </w:t>
      </w:r>
      <w:r w:rsidRPr="00D519B2">
        <w:rPr>
          <w:rFonts w:ascii="Arial" w:hAnsi="Arial" w:cs="Arial"/>
          <w:b/>
          <w:bCs/>
          <w:color w:val="000000" w:themeColor="text1"/>
          <w:sz w:val="24"/>
          <w:szCs w:val="24"/>
        </w:rPr>
        <w:t>χορηγοί</w:t>
      </w:r>
      <w:r w:rsidRPr="00D519B2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:</w:t>
      </w:r>
    </w:p>
    <w:p w14:paraId="397D6422" w14:textId="0518F68B" w:rsidR="00D519B2" w:rsidRPr="00D519B2" w:rsidRDefault="00D519B2" w:rsidP="00D519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>IOLCUS</w:t>
      </w:r>
      <w:proofErr w:type="spellEnd"/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>Joltie</w:t>
      </w:r>
      <w:proofErr w:type="spellEnd"/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>ΜΕΣΟΓΕΙΟΣ</w:t>
      </w:r>
      <w:proofErr w:type="spellEnd"/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>ΑΕ</w:t>
      </w:r>
      <w:proofErr w:type="spellEnd"/>
    </w:p>
    <w:p w14:paraId="6E2B47B1" w14:textId="316C3493" w:rsidR="00D519B2" w:rsidRPr="00D519B2" w:rsidRDefault="00D519B2" w:rsidP="00D519B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D519B2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SUPPORTERS:</w:t>
      </w:r>
    </w:p>
    <w:p w14:paraId="3E51652E" w14:textId="051A0CE9" w:rsidR="00D519B2" w:rsidRPr="00D519B2" w:rsidRDefault="00D519B2" w:rsidP="00D519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ALUMIL, ARKITON AE, AS BUILD ATE, COSMOS AEBE, EFG EUROBANK, ELDON'S HELLAS ΕΠΕ, ETBA, EUROLAMP ABEE, GRANT THORNTON, GREEN EDGE, PREMIA Properties, PRUDENTIAL, RENEL IKE,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ΕΛΛΗΝΙΚΗ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ΥΔΡΟΚΑΤΑΣΚΕΥΗ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ΑΕ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ΕΛΤΕ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ΕΠΕ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ΕΥΑΘ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ΕΥΔΑΠ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ΚΟΚΚΙΝΗΣ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ΤΕΧΝΟΛΟΓΙΑ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ΚΑΤΑΣΚΕΥΩΝ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ΑΕ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ΜΙΧΑΗΛ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Μ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ΤΣΟΝΤΟΣ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ΑΕ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ΝΑΜΑ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ΑΕ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ΠΛΕΘΡΟΝ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ΚΑΤΑΣΚΕΥΑΣΤΙΚΗ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ΑΤΕ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ΠΟΛΥΤΕΧΝΙΚΗ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ΑΝΑΔΟΜΗΣΗ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ΙΚΕ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Σ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ΑΪΒΑΖΙΔΗΣ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ΑΕΒΕ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ΣΤΑΣΥ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Τ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>&amp;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Τ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ΚΑΤΑΣΚΕΥΕΣ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ΑΕ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ΤΕΚΑΛ</w:t>
      </w:r>
      <w:r w:rsidRPr="00D519B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D519B2">
        <w:rPr>
          <w:rFonts w:ascii="Arial" w:hAnsi="Arial" w:cs="Arial"/>
          <w:color w:val="000000" w:themeColor="text1"/>
          <w:sz w:val="24"/>
          <w:szCs w:val="24"/>
        </w:rPr>
        <w:t>ΑΤΕ</w:t>
      </w:r>
    </w:p>
    <w:p w14:paraId="32DE08E7" w14:textId="539254DC" w:rsidR="005A38E8" w:rsidRPr="00D519B2" w:rsidRDefault="00094F84" w:rsidP="00D519B2">
      <w:pPr>
        <w:spacing w:after="0"/>
        <w:jc w:val="both"/>
        <w:rPr>
          <w:rFonts w:ascii="Arial" w:hAnsi="Arial" w:cs="Arial"/>
          <w:bCs/>
          <w:sz w:val="24"/>
          <w:szCs w:val="24"/>
          <w:lang w:eastAsia="el-GR"/>
        </w:rPr>
      </w:pPr>
      <w:r w:rsidRPr="00D519B2">
        <w:rPr>
          <w:rFonts w:ascii="Arial" w:hAnsi="Arial" w:cs="Arial"/>
          <w:b/>
          <w:sz w:val="24"/>
          <w:szCs w:val="24"/>
          <w:lang w:eastAsia="el-GR"/>
        </w:rPr>
        <w:t>Χορηγοί Επικοινωνίας:</w:t>
      </w:r>
      <w:r w:rsidRPr="00D519B2">
        <w:rPr>
          <w:rFonts w:ascii="Arial" w:hAnsi="Arial" w:cs="Arial"/>
          <w:bCs/>
          <w:sz w:val="24"/>
          <w:szCs w:val="24"/>
          <w:lang w:eastAsia="el-GR"/>
        </w:rPr>
        <w:t xml:space="preserve"> </w:t>
      </w:r>
      <w:r w:rsidRPr="00D519B2">
        <w:rPr>
          <w:rFonts w:ascii="Arial" w:hAnsi="Arial" w:cs="Arial"/>
          <w:sz w:val="24"/>
          <w:szCs w:val="24"/>
          <w:lang w:eastAsia="el-GR"/>
        </w:rPr>
        <w:t>ΕΡΤ, Αθηναϊκό Πρακτορείο Ειδήσεων – Μακεδονικό Πρακτορείο Ειδήσεω</w:t>
      </w:r>
      <w:r w:rsidR="00D519B2" w:rsidRPr="00D519B2">
        <w:rPr>
          <w:rFonts w:ascii="Arial" w:hAnsi="Arial" w:cs="Arial"/>
          <w:sz w:val="24"/>
          <w:szCs w:val="24"/>
          <w:lang w:eastAsia="el-GR"/>
        </w:rPr>
        <w:t>ν</w:t>
      </w:r>
    </w:p>
    <w:sectPr w:rsidR="005A38E8" w:rsidRPr="00D519B2" w:rsidSect="00D519B2">
      <w:headerReference w:type="default" r:id="rId9"/>
      <w:headerReference w:type="first" r:id="rId10"/>
      <w:footerReference w:type="first" r:id="rId11"/>
      <w:pgSz w:w="11906" w:h="16838"/>
      <w:pgMar w:top="1418" w:right="1134" w:bottom="99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94D5" w14:textId="77777777" w:rsidR="00285432" w:rsidRDefault="00285432" w:rsidP="00C50F5C">
      <w:pPr>
        <w:spacing w:after="0" w:line="240" w:lineRule="auto"/>
      </w:pPr>
      <w:r>
        <w:separator/>
      </w:r>
    </w:p>
  </w:endnote>
  <w:endnote w:type="continuationSeparator" w:id="0">
    <w:p w14:paraId="154BF1B5" w14:textId="77777777" w:rsidR="00285432" w:rsidRDefault="00285432" w:rsidP="00C5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B407" w14:textId="08677533" w:rsidR="00F92D5D" w:rsidRPr="00F92D5D" w:rsidRDefault="00F92D5D" w:rsidP="00F92D5D">
    <w:pPr>
      <w:pStyle w:val="ab"/>
      <w:ind w:left="-1701"/>
      <w:rPr>
        <w:noProof/>
      </w:rPr>
    </w:pPr>
    <w:r w:rsidRPr="00F92D5D">
      <w:rPr>
        <w:noProof/>
      </w:rPr>
      <w:drawing>
        <wp:inline distT="0" distB="0" distL="0" distR="0" wp14:anchorId="6AF26A23" wp14:editId="4750F845">
          <wp:extent cx="7427751" cy="995606"/>
          <wp:effectExtent l="0" t="0" r="1905" b="0"/>
          <wp:docPr id="1901027390" name="Εικόνα 2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523755" name="Εικόνα 2" descr="Εικόνα που περιέχει κείμενο, στιγμιότυπο οθόνης, γραμματοσειρά, γραμμή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3" cy="1007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D71A" w14:textId="77777777" w:rsidR="00285432" w:rsidRDefault="00285432" w:rsidP="00C50F5C">
      <w:pPr>
        <w:spacing w:after="0" w:line="240" w:lineRule="auto"/>
      </w:pPr>
      <w:r>
        <w:separator/>
      </w:r>
    </w:p>
  </w:footnote>
  <w:footnote w:type="continuationSeparator" w:id="0">
    <w:p w14:paraId="11B8812F" w14:textId="77777777" w:rsidR="00285432" w:rsidRDefault="00285432" w:rsidP="00C5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D435" w14:textId="11DAB97C" w:rsidR="00C50F5C" w:rsidRPr="0019015B" w:rsidRDefault="00244D76" w:rsidP="00244D76">
    <w:pPr>
      <w:pStyle w:val="aa"/>
      <w:ind w:left="-1418" w:right="-284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0F0A9760" wp14:editId="28C5EFB7">
          <wp:extent cx="7355119" cy="1562100"/>
          <wp:effectExtent l="0" t="0" r="0" b="0"/>
          <wp:docPr id="2020430182" name="Picture 6" descr="A logo of a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14537" name="Picture 6" descr="A logo of a hous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7" r="3212" b="-2"/>
                  <a:stretch>
                    <a:fillRect/>
                  </a:stretch>
                </pic:blipFill>
                <pic:spPr bwMode="auto">
                  <a:xfrm>
                    <a:off x="0" y="0"/>
                    <a:ext cx="7373492" cy="15660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0A13" w14:textId="76CB85F3" w:rsidR="00244D76" w:rsidRDefault="00244D76" w:rsidP="00244D76">
    <w:pPr>
      <w:pStyle w:val="aa"/>
      <w:ind w:left="-1701"/>
    </w:pPr>
    <w:r>
      <w:rPr>
        <w:noProof/>
        <w:lang w:val="en-US"/>
      </w:rPr>
      <w:drawing>
        <wp:inline distT="0" distB="0" distL="0" distR="0" wp14:anchorId="78DEBFAC" wp14:editId="75CDA1C0">
          <wp:extent cx="7579971" cy="1609725"/>
          <wp:effectExtent l="0" t="0" r="2540" b="0"/>
          <wp:docPr id="117406100" name="Picture 6" descr="A logo of a 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14537" name="Picture 6" descr="A logo of a hous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7" r="3212" b="-2"/>
                  <a:stretch>
                    <a:fillRect/>
                  </a:stretch>
                </pic:blipFill>
                <pic:spPr bwMode="auto">
                  <a:xfrm>
                    <a:off x="0" y="0"/>
                    <a:ext cx="7631141" cy="1620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556"/>
    <w:multiLevelType w:val="multilevel"/>
    <w:tmpl w:val="D452C4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37C301C"/>
    <w:multiLevelType w:val="multilevel"/>
    <w:tmpl w:val="E4CC06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82D3009"/>
    <w:multiLevelType w:val="multilevel"/>
    <w:tmpl w:val="1D5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63D1E"/>
    <w:multiLevelType w:val="multilevel"/>
    <w:tmpl w:val="AB60F2A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150CA9"/>
    <w:multiLevelType w:val="multilevel"/>
    <w:tmpl w:val="A4E43E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1FA7070"/>
    <w:multiLevelType w:val="hybridMultilevel"/>
    <w:tmpl w:val="ABB6E890"/>
    <w:lvl w:ilvl="0" w:tplc="E50C93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6716B"/>
    <w:multiLevelType w:val="multilevel"/>
    <w:tmpl w:val="C722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26491B"/>
    <w:multiLevelType w:val="multilevel"/>
    <w:tmpl w:val="AB66E2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74983113">
    <w:abstractNumId w:val="0"/>
  </w:num>
  <w:num w:numId="2" w16cid:durableId="1774787754">
    <w:abstractNumId w:val="7"/>
  </w:num>
  <w:num w:numId="3" w16cid:durableId="469790615">
    <w:abstractNumId w:val="3"/>
  </w:num>
  <w:num w:numId="4" w16cid:durableId="1528367866">
    <w:abstractNumId w:val="4"/>
  </w:num>
  <w:num w:numId="5" w16cid:durableId="1456556342">
    <w:abstractNumId w:val="1"/>
  </w:num>
  <w:num w:numId="6" w16cid:durableId="1343241694">
    <w:abstractNumId w:val="6"/>
  </w:num>
  <w:num w:numId="7" w16cid:durableId="1344429283">
    <w:abstractNumId w:val="2"/>
  </w:num>
  <w:num w:numId="8" w16cid:durableId="1955549879">
    <w:abstractNumId w:val="5"/>
  </w:num>
  <w:num w:numId="9" w16cid:durableId="155658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5C"/>
    <w:rsid w:val="00003F82"/>
    <w:rsid w:val="00007CD2"/>
    <w:rsid w:val="00011B05"/>
    <w:rsid w:val="0002276B"/>
    <w:rsid w:val="000228BF"/>
    <w:rsid w:val="00024236"/>
    <w:rsid w:val="00026ACE"/>
    <w:rsid w:val="00027839"/>
    <w:rsid w:val="0003585A"/>
    <w:rsid w:val="00040E71"/>
    <w:rsid w:val="000451A4"/>
    <w:rsid w:val="00047EA8"/>
    <w:rsid w:val="00050868"/>
    <w:rsid w:val="00055270"/>
    <w:rsid w:val="000566DC"/>
    <w:rsid w:val="00057F7C"/>
    <w:rsid w:val="000612C1"/>
    <w:rsid w:val="00063371"/>
    <w:rsid w:val="00063432"/>
    <w:rsid w:val="00065B73"/>
    <w:rsid w:val="000806BA"/>
    <w:rsid w:val="000853B0"/>
    <w:rsid w:val="00092487"/>
    <w:rsid w:val="00094F84"/>
    <w:rsid w:val="000A1D1E"/>
    <w:rsid w:val="000A7572"/>
    <w:rsid w:val="000A7AF6"/>
    <w:rsid w:val="000B1AF5"/>
    <w:rsid w:val="000B2EA0"/>
    <w:rsid w:val="000B4127"/>
    <w:rsid w:val="000B45AE"/>
    <w:rsid w:val="000D43EB"/>
    <w:rsid w:val="000F59A4"/>
    <w:rsid w:val="00102B94"/>
    <w:rsid w:val="00104CD5"/>
    <w:rsid w:val="00110145"/>
    <w:rsid w:val="00110792"/>
    <w:rsid w:val="00111D11"/>
    <w:rsid w:val="00111D39"/>
    <w:rsid w:val="0011568E"/>
    <w:rsid w:val="00120202"/>
    <w:rsid w:val="00126355"/>
    <w:rsid w:val="00127546"/>
    <w:rsid w:val="00130E3E"/>
    <w:rsid w:val="001345F8"/>
    <w:rsid w:val="00144648"/>
    <w:rsid w:val="0014467B"/>
    <w:rsid w:val="00153BB0"/>
    <w:rsid w:val="0015444E"/>
    <w:rsid w:val="00160753"/>
    <w:rsid w:val="0016100C"/>
    <w:rsid w:val="00165B28"/>
    <w:rsid w:val="001669F1"/>
    <w:rsid w:val="00166CCB"/>
    <w:rsid w:val="001727F0"/>
    <w:rsid w:val="00180672"/>
    <w:rsid w:val="00181FD1"/>
    <w:rsid w:val="0019015B"/>
    <w:rsid w:val="001A1CB5"/>
    <w:rsid w:val="001A33F3"/>
    <w:rsid w:val="001A4E48"/>
    <w:rsid w:val="001B07CF"/>
    <w:rsid w:val="001B299A"/>
    <w:rsid w:val="001B7F46"/>
    <w:rsid w:val="001C2278"/>
    <w:rsid w:val="001C22FF"/>
    <w:rsid w:val="001C3C68"/>
    <w:rsid w:val="001C4B71"/>
    <w:rsid w:val="001D0D99"/>
    <w:rsid w:val="001D2D32"/>
    <w:rsid w:val="001D2E60"/>
    <w:rsid w:val="001D4122"/>
    <w:rsid w:val="001D5A04"/>
    <w:rsid w:val="001E0640"/>
    <w:rsid w:val="001E2FF7"/>
    <w:rsid w:val="001F2E2A"/>
    <w:rsid w:val="001F52BF"/>
    <w:rsid w:val="00206FEB"/>
    <w:rsid w:val="00207521"/>
    <w:rsid w:val="0021055D"/>
    <w:rsid w:val="00215A7A"/>
    <w:rsid w:val="00230359"/>
    <w:rsid w:val="00230ACE"/>
    <w:rsid w:val="00244D76"/>
    <w:rsid w:val="00252801"/>
    <w:rsid w:val="00253EEE"/>
    <w:rsid w:val="002705BC"/>
    <w:rsid w:val="002721BF"/>
    <w:rsid w:val="002760B3"/>
    <w:rsid w:val="0027656C"/>
    <w:rsid w:val="00276C39"/>
    <w:rsid w:val="00277E49"/>
    <w:rsid w:val="00280639"/>
    <w:rsid w:val="00281EEC"/>
    <w:rsid w:val="0028218C"/>
    <w:rsid w:val="00285432"/>
    <w:rsid w:val="002874B0"/>
    <w:rsid w:val="00293C2A"/>
    <w:rsid w:val="002B120C"/>
    <w:rsid w:val="002B6751"/>
    <w:rsid w:val="002C139F"/>
    <w:rsid w:val="002C4095"/>
    <w:rsid w:val="002C589A"/>
    <w:rsid w:val="002D2999"/>
    <w:rsid w:val="002D41D9"/>
    <w:rsid w:val="002D500B"/>
    <w:rsid w:val="002E013E"/>
    <w:rsid w:val="002E38D2"/>
    <w:rsid w:val="002E5735"/>
    <w:rsid w:val="002F0876"/>
    <w:rsid w:val="002F2ACA"/>
    <w:rsid w:val="002F49A3"/>
    <w:rsid w:val="002F745B"/>
    <w:rsid w:val="003068CD"/>
    <w:rsid w:val="00310208"/>
    <w:rsid w:val="00311E45"/>
    <w:rsid w:val="00322C7C"/>
    <w:rsid w:val="00322E2A"/>
    <w:rsid w:val="003230F3"/>
    <w:rsid w:val="00323A2C"/>
    <w:rsid w:val="003243D5"/>
    <w:rsid w:val="00331129"/>
    <w:rsid w:val="00331D7F"/>
    <w:rsid w:val="00333B8C"/>
    <w:rsid w:val="003363AB"/>
    <w:rsid w:val="00337202"/>
    <w:rsid w:val="00342662"/>
    <w:rsid w:val="00345447"/>
    <w:rsid w:val="00353E61"/>
    <w:rsid w:val="0035708E"/>
    <w:rsid w:val="00361EF5"/>
    <w:rsid w:val="003630A5"/>
    <w:rsid w:val="00371909"/>
    <w:rsid w:val="003727FC"/>
    <w:rsid w:val="00375CA1"/>
    <w:rsid w:val="003801BA"/>
    <w:rsid w:val="00386A7A"/>
    <w:rsid w:val="00393C37"/>
    <w:rsid w:val="00394577"/>
    <w:rsid w:val="003A0074"/>
    <w:rsid w:val="003A31F2"/>
    <w:rsid w:val="003B069A"/>
    <w:rsid w:val="003B1EBD"/>
    <w:rsid w:val="003B3B2E"/>
    <w:rsid w:val="003B4B40"/>
    <w:rsid w:val="003B6AF7"/>
    <w:rsid w:val="003C03C9"/>
    <w:rsid w:val="003C1839"/>
    <w:rsid w:val="003C580C"/>
    <w:rsid w:val="003C6A98"/>
    <w:rsid w:val="003E03B3"/>
    <w:rsid w:val="003E15C6"/>
    <w:rsid w:val="003E29BD"/>
    <w:rsid w:val="003E5342"/>
    <w:rsid w:val="003F6A77"/>
    <w:rsid w:val="00405DC2"/>
    <w:rsid w:val="00406B5D"/>
    <w:rsid w:val="0041100D"/>
    <w:rsid w:val="00416C31"/>
    <w:rsid w:val="0042227F"/>
    <w:rsid w:val="00424092"/>
    <w:rsid w:val="004247A5"/>
    <w:rsid w:val="004271CF"/>
    <w:rsid w:val="004276D2"/>
    <w:rsid w:val="00427AF3"/>
    <w:rsid w:val="004321B1"/>
    <w:rsid w:val="004335EC"/>
    <w:rsid w:val="00433837"/>
    <w:rsid w:val="00435D3A"/>
    <w:rsid w:val="00435EF8"/>
    <w:rsid w:val="004369EA"/>
    <w:rsid w:val="004371AB"/>
    <w:rsid w:val="00444CBF"/>
    <w:rsid w:val="004461C4"/>
    <w:rsid w:val="004467C2"/>
    <w:rsid w:val="00451B34"/>
    <w:rsid w:val="00462D39"/>
    <w:rsid w:val="00473532"/>
    <w:rsid w:val="004766AB"/>
    <w:rsid w:val="00477B31"/>
    <w:rsid w:val="0048147C"/>
    <w:rsid w:val="004826EE"/>
    <w:rsid w:val="00485A9E"/>
    <w:rsid w:val="004860C2"/>
    <w:rsid w:val="004944E0"/>
    <w:rsid w:val="00495A4C"/>
    <w:rsid w:val="00497CA9"/>
    <w:rsid w:val="004A3AEB"/>
    <w:rsid w:val="004A4122"/>
    <w:rsid w:val="004A6715"/>
    <w:rsid w:val="004A742E"/>
    <w:rsid w:val="004A7DA7"/>
    <w:rsid w:val="004B0F84"/>
    <w:rsid w:val="004B5E0D"/>
    <w:rsid w:val="004C3DC5"/>
    <w:rsid w:val="004C4987"/>
    <w:rsid w:val="004C7402"/>
    <w:rsid w:val="004D3146"/>
    <w:rsid w:val="004D434D"/>
    <w:rsid w:val="004D4DA5"/>
    <w:rsid w:val="004E1BF2"/>
    <w:rsid w:val="004E38D8"/>
    <w:rsid w:val="004E47A6"/>
    <w:rsid w:val="004F419D"/>
    <w:rsid w:val="004F4540"/>
    <w:rsid w:val="004F5726"/>
    <w:rsid w:val="004F6EC9"/>
    <w:rsid w:val="00505043"/>
    <w:rsid w:val="005076C5"/>
    <w:rsid w:val="005101B8"/>
    <w:rsid w:val="0051311A"/>
    <w:rsid w:val="0051380F"/>
    <w:rsid w:val="0051594E"/>
    <w:rsid w:val="00516466"/>
    <w:rsid w:val="005211C6"/>
    <w:rsid w:val="005216CC"/>
    <w:rsid w:val="00530ED7"/>
    <w:rsid w:val="00535DAD"/>
    <w:rsid w:val="00536BDD"/>
    <w:rsid w:val="005411E8"/>
    <w:rsid w:val="00547597"/>
    <w:rsid w:val="00560AE3"/>
    <w:rsid w:val="00564B47"/>
    <w:rsid w:val="005756CE"/>
    <w:rsid w:val="00582306"/>
    <w:rsid w:val="00585133"/>
    <w:rsid w:val="0058781C"/>
    <w:rsid w:val="00591FB4"/>
    <w:rsid w:val="00593607"/>
    <w:rsid w:val="00593CD8"/>
    <w:rsid w:val="0059693F"/>
    <w:rsid w:val="005A209A"/>
    <w:rsid w:val="005A38E8"/>
    <w:rsid w:val="005A6BC5"/>
    <w:rsid w:val="005B484C"/>
    <w:rsid w:val="005B55A4"/>
    <w:rsid w:val="005C0D0D"/>
    <w:rsid w:val="005C1132"/>
    <w:rsid w:val="005E21EC"/>
    <w:rsid w:val="005E525B"/>
    <w:rsid w:val="005E56CF"/>
    <w:rsid w:val="005F19DE"/>
    <w:rsid w:val="005F30CA"/>
    <w:rsid w:val="005F3DF2"/>
    <w:rsid w:val="005F4A58"/>
    <w:rsid w:val="00604771"/>
    <w:rsid w:val="0062588C"/>
    <w:rsid w:val="00627F87"/>
    <w:rsid w:val="006348A8"/>
    <w:rsid w:val="00634F53"/>
    <w:rsid w:val="0064725F"/>
    <w:rsid w:val="00652EBF"/>
    <w:rsid w:val="006578E1"/>
    <w:rsid w:val="00663FEF"/>
    <w:rsid w:val="0066483A"/>
    <w:rsid w:val="00665F06"/>
    <w:rsid w:val="00666ABE"/>
    <w:rsid w:val="006714B1"/>
    <w:rsid w:val="00672850"/>
    <w:rsid w:val="0067415B"/>
    <w:rsid w:val="006777B4"/>
    <w:rsid w:val="0069015C"/>
    <w:rsid w:val="00691FF6"/>
    <w:rsid w:val="0069312F"/>
    <w:rsid w:val="006A4D00"/>
    <w:rsid w:val="006B1374"/>
    <w:rsid w:val="006B49B4"/>
    <w:rsid w:val="006C0EC6"/>
    <w:rsid w:val="006C1854"/>
    <w:rsid w:val="006C5AD3"/>
    <w:rsid w:val="006C7262"/>
    <w:rsid w:val="006D4814"/>
    <w:rsid w:val="006D62BC"/>
    <w:rsid w:val="006E1EC4"/>
    <w:rsid w:val="006E2FDD"/>
    <w:rsid w:val="006E5982"/>
    <w:rsid w:val="006F3DA0"/>
    <w:rsid w:val="006F7B66"/>
    <w:rsid w:val="0070218D"/>
    <w:rsid w:val="007028C1"/>
    <w:rsid w:val="00706CFD"/>
    <w:rsid w:val="007117C7"/>
    <w:rsid w:val="007173F2"/>
    <w:rsid w:val="00724497"/>
    <w:rsid w:val="007244CC"/>
    <w:rsid w:val="0072735A"/>
    <w:rsid w:val="007301B5"/>
    <w:rsid w:val="00731F84"/>
    <w:rsid w:val="007320EF"/>
    <w:rsid w:val="00735BAA"/>
    <w:rsid w:val="00736BE5"/>
    <w:rsid w:val="007376F8"/>
    <w:rsid w:val="00745553"/>
    <w:rsid w:val="00745C10"/>
    <w:rsid w:val="0075175C"/>
    <w:rsid w:val="00754EBD"/>
    <w:rsid w:val="00760772"/>
    <w:rsid w:val="00765F4C"/>
    <w:rsid w:val="00766DB0"/>
    <w:rsid w:val="00767156"/>
    <w:rsid w:val="007709BA"/>
    <w:rsid w:val="00785A08"/>
    <w:rsid w:val="00785ECD"/>
    <w:rsid w:val="0079389C"/>
    <w:rsid w:val="00795E29"/>
    <w:rsid w:val="007A2941"/>
    <w:rsid w:val="007A63CC"/>
    <w:rsid w:val="007B0937"/>
    <w:rsid w:val="007B31CA"/>
    <w:rsid w:val="007B46FA"/>
    <w:rsid w:val="007B4ADF"/>
    <w:rsid w:val="007B73ED"/>
    <w:rsid w:val="007B7C29"/>
    <w:rsid w:val="007C3F5B"/>
    <w:rsid w:val="007D0AE9"/>
    <w:rsid w:val="007D102A"/>
    <w:rsid w:val="007D2F11"/>
    <w:rsid w:val="007D4912"/>
    <w:rsid w:val="007D6215"/>
    <w:rsid w:val="007E1D34"/>
    <w:rsid w:val="007E489C"/>
    <w:rsid w:val="007E4C4C"/>
    <w:rsid w:val="007E5753"/>
    <w:rsid w:val="007E59A9"/>
    <w:rsid w:val="007F0E7A"/>
    <w:rsid w:val="007F3664"/>
    <w:rsid w:val="007F565E"/>
    <w:rsid w:val="007F7725"/>
    <w:rsid w:val="007F7A20"/>
    <w:rsid w:val="00801D56"/>
    <w:rsid w:val="00805928"/>
    <w:rsid w:val="00807B5A"/>
    <w:rsid w:val="00811F64"/>
    <w:rsid w:val="00820802"/>
    <w:rsid w:val="00821AEA"/>
    <w:rsid w:val="00824C28"/>
    <w:rsid w:val="00826B29"/>
    <w:rsid w:val="008311C7"/>
    <w:rsid w:val="008323AE"/>
    <w:rsid w:val="00834DDF"/>
    <w:rsid w:val="008478F0"/>
    <w:rsid w:val="00851E6B"/>
    <w:rsid w:val="008522B5"/>
    <w:rsid w:val="00857B51"/>
    <w:rsid w:val="00860101"/>
    <w:rsid w:val="00863255"/>
    <w:rsid w:val="00876488"/>
    <w:rsid w:val="0088596A"/>
    <w:rsid w:val="00885C95"/>
    <w:rsid w:val="00886E68"/>
    <w:rsid w:val="0089395C"/>
    <w:rsid w:val="008A4E8C"/>
    <w:rsid w:val="008B141A"/>
    <w:rsid w:val="008B5392"/>
    <w:rsid w:val="008C0360"/>
    <w:rsid w:val="008C4E91"/>
    <w:rsid w:val="008C773C"/>
    <w:rsid w:val="008D11EF"/>
    <w:rsid w:val="008D4BED"/>
    <w:rsid w:val="008D4E09"/>
    <w:rsid w:val="008D616B"/>
    <w:rsid w:val="008E0384"/>
    <w:rsid w:val="008E58A1"/>
    <w:rsid w:val="008F45B0"/>
    <w:rsid w:val="008F6197"/>
    <w:rsid w:val="00900FB9"/>
    <w:rsid w:val="00903755"/>
    <w:rsid w:val="009055CA"/>
    <w:rsid w:val="00912EE0"/>
    <w:rsid w:val="00913107"/>
    <w:rsid w:val="009138E3"/>
    <w:rsid w:val="00913FAB"/>
    <w:rsid w:val="00914C32"/>
    <w:rsid w:val="00915C48"/>
    <w:rsid w:val="00921395"/>
    <w:rsid w:val="009218C7"/>
    <w:rsid w:val="009219DD"/>
    <w:rsid w:val="00923A93"/>
    <w:rsid w:val="009257CC"/>
    <w:rsid w:val="009279B6"/>
    <w:rsid w:val="00930F5F"/>
    <w:rsid w:val="00934E3B"/>
    <w:rsid w:val="00937D26"/>
    <w:rsid w:val="00942288"/>
    <w:rsid w:val="00942937"/>
    <w:rsid w:val="009437F0"/>
    <w:rsid w:val="009445DA"/>
    <w:rsid w:val="009562A5"/>
    <w:rsid w:val="00964493"/>
    <w:rsid w:val="00967D6F"/>
    <w:rsid w:val="00970EA3"/>
    <w:rsid w:val="0097695A"/>
    <w:rsid w:val="0098481E"/>
    <w:rsid w:val="00986823"/>
    <w:rsid w:val="00993E3F"/>
    <w:rsid w:val="009A02BF"/>
    <w:rsid w:val="009A030F"/>
    <w:rsid w:val="009A447F"/>
    <w:rsid w:val="009B6894"/>
    <w:rsid w:val="009C2EA9"/>
    <w:rsid w:val="009C2EC0"/>
    <w:rsid w:val="009C5C71"/>
    <w:rsid w:val="009C723B"/>
    <w:rsid w:val="009D022F"/>
    <w:rsid w:val="009D59A4"/>
    <w:rsid w:val="009D75F9"/>
    <w:rsid w:val="009E03B6"/>
    <w:rsid w:val="009E08FD"/>
    <w:rsid w:val="009E1CB3"/>
    <w:rsid w:val="009E2ACA"/>
    <w:rsid w:val="009E3307"/>
    <w:rsid w:val="009E3872"/>
    <w:rsid w:val="009E52AB"/>
    <w:rsid w:val="009F11D7"/>
    <w:rsid w:val="009F4F22"/>
    <w:rsid w:val="009F69DC"/>
    <w:rsid w:val="00A11700"/>
    <w:rsid w:val="00A203E8"/>
    <w:rsid w:val="00A2191D"/>
    <w:rsid w:val="00A236BD"/>
    <w:rsid w:val="00A24516"/>
    <w:rsid w:val="00A2781A"/>
    <w:rsid w:val="00A301B6"/>
    <w:rsid w:val="00A31929"/>
    <w:rsid w:val="00A3745C"/>
    <w:rsid w:val="00A40FFD"/>
    <w:rsid w:val="00A547CB"/>
    <w:rsid w:val="00A561BA"/>
    <w:rsid w:val="00A67571"/>
    <w:rsid w:val="00A702F3"/>
    <w:rsid w:val="00A76B29"/>
    <w:rsid w:val="00A82FE3"/>
    <w:rsid w:val="00A84862"/>
    <w:rsid w:val="00A93761"/>
    <w:rsid w:val="00AA04E7"/>
    <w:rsid w:val="00AB1B36"/>
    <w:rsid w:val="00AB46C6"/>
    <w:rsid w:val="00AB74FC"/>
    <w:rsid w:val="00AB7834"/>
    <w:rsid w:val="00AB7DF7"/>
    <w:rsid w:val="00AC0615"/>
    <w:rsid w:val="00AC1D25"/>
    <w:rsid w:val="00AC1E92"/>
    <w:rsid w:val="00AC21A9"/>
    <w:rsid w:val="00AD075A"/>
    <w:rsid w:val="00AD41C9"/>
    <w:rsid w:val="00AE08CD"/>
    <w:rsid w:val="00AE0DAA"/>
    <w:rsid w:val="00AE140C"/>
    <w:rsid w:val="00AE1FAB"/>
    <w:rsid w:val="00AE3B43"/>
    <w:rsid w:val="00AF31F8"/>
    <w:rsid w:val="00AF7FA9"/>
    <w:rsid w:val="00B03859"/>
    <w:rsid w:val="00B04C37"/>
    <w:rsid w:val="00B05737"/>
    <w:rsid w:val="00B106B1"/>
    <w:rsid w:val="00B11119"/>
    <w:rsid w:val="00B125E8"/>
    <w:rsid w:val="00B24641"/>
    <w:rsid w:val="00B2779D"/>
    <w:rsid w:val="00B27F6D"/>
    <w:rsid w:val="00B33CD7"/>
    <w:rsid w:val="00B444F4"/>
    <w:rsid w:val="00B453AB"/>
    <w:rsid w:val="00B4550B"/>
    <w:rsid w:val="00B46980"/>
    <w:rsid w:val="00B4793B"/>
    <w:rsid w:val="00B4799D"/>
    <w:rsid w:val="00B530A1"/>
    <w:rsid w:val="00B53EEE"/>
    <w:rsid w:val="00B650B5"/>
    <w:rsid w:val="00BA0C18"/>
    <w:rsid w:val="00BA1683"/>
    <w:rsid w:val="00BA4F04"/>
    <w:rsid w:val="00BB18CA"/>
    <w:rsid w:val="00BB6FA5"/>
    <w:rsid w:val="00BC3510"/>
    <w:rsid w:val="00BD0566"/>
    <w:rsid w:val="00BD0C57"/>
    <w:rsid w:val="00BD1554"/>
    <w:rsid w:val="00BD3EF3"/>
    <w:rsid w:val="00BE3492"/>
    <w:rsid w:val="00BF6A59"/>
    <w:rsid w:val="00BF6BDF"/>
    <w:rsid w:val="00C075DC"/>
    <w:rsid w:val="00C102F7"/>
    <w:rsid w:val="00C1554D"/>
    <w:rsid w:val="00C260D5"/>
    <w:rsid w:val="00C3085F"/>
    <w:rsid w:val="00C42E3D"/>
    <w:rsid w:val="00C42F8D"/>
    <w:rsid w:val="00C43DF1"/>
    <w:rsid w:val="00C452F9"/>
    <w:rsid w:val="00C50F5C"/>
    <w:rsid w:val="00C55458"/>
    <w:rsid w:val="00C57728"/>
    <w:rsid w:val="00C61A44"/>
    <w:rsid w:val="00C63A17"/>
    <w:rsid w:val="00C93BC0"/>
    <w:rsid w:val="00C959D9"/>
    <w:rsid w:val="00CA026A"/>
    <w:rsid w:val="00CB0FF8"/>
    <w:rsid w:val="00CB2972"/>
    <w:rsid w:val="00CB2EA3"/>
    <w:rsid w:val="00CB5C17"/>
    <w:rsid w:val="00CB6539"/>
    <w:rsid w:val="00CC1C08"/>
    <w:rsid w:val="00CC2354"/>
    <w:rsid w:val="00CC35C2"/>
    <w:rsid w:val="00CC6209"/>
    <w:rsid w:val="00CC75A6"/>
    <w:rsid w:val="00CD4B47"/>
    <w:rsid w:val="00CD72DA"/>
    <w:rsid w:val="00CE60CC"/>
    <w:rsid w:val="00CE6C49"/>
    <w:rsid w:val="00CE7E7B"/>
    <w:rsid w:val="00CF06D1"/>
    <w:rsid w:val="00CF139A"/>
    <w:rsid w:val="00CF177B"/>
    <w:rsid w:val="00CF2BC3"/>
    <w:rsid w:val="00CF4AAD"/>
    <w:rsid w:val="00CF5113"/>
    <w:rsid w:val="00D006B7"/>
    <w:rsid w:val="00D0104A"/>
    <w:rsid w:val="00D148A1"/>
    <w:rsid w:val="00D17780"/>
    <w:rsid w:val="00D21A21"/>
    <w:rsid w:val="00D26704"/>
    <w:rsid w:val="00D27F47"/>
    <w:rsid w:val="00D3536D"/>
    <w:rsid w:val="00D404BC"/>
    <w:rsid w:val="00D4254A"/>
    <w:rsid w:val="00D43CC5"/>
    <w:rsid w:val="00D46B77"/>
    <w:rsid w:val="00D5152A"/>
    <w:rsid w:val="00D519B2"/>
    <w:rsid w:val="00D51FE8"/>
    <w:rsid w:val="00D525F8"/>
    <w:rsid w:val="00D61A10"/>
    <w:rsid w:val="00D62E6B"/>
    <w:rsid w:val="00D63527"/>
    <w:rsid w:val="00D651F3"/>
    <w:rsid w:val="00D85A97"/>
    <w:rsid w:val="00D908B6"/>
    <w:rsid w:val="00D91B99"/>
    <w:rsid w:val="00D955BB"/>
    <w:rsid w:val="00D97ABB"/>
    <w:rsid w:val="00DA2991"/>
    <w:rsid w:val="00DA5F38"/>
    <w:rsid w:val="00DA6D24"/>
    <w:rsid w:val="00DB06CB"/>
    <w:rsid w:val="00DB25D8"/>
    <w:rsid w:val="00DB31E9"/>
    <w:rsid w:val="00DB4C74"/>
    <w:rsid w:val="00DB7481"/>
    <w:rsid w:val="00DC18E5"/>
    <w:rsid w:val="00DD10B6"/>
    <w:rsid w:val="00DD1BF8"/>
    <w:rsid w:val="00DD62F3"/>
    <w:rsid w:val="00DD6FAB"/>
    <w:rsid w:val="00DE0021"/>
    <w:rsid w:val="00DE0622"/>
    <w:rsid w:val="00DE0CAA"/>
    <w:rsid w:val="00DE176F"/>
    <w:rsid w:val="00DF1DE2"/>
    <w:rsid w:val="00DF2DD6"/>
    <w:rsid w:val="00DF6FDF"/>
    <w:rsid w:val="00E01B0B"/>
    <w:rsid w:val="00E0239A"/>
    <w:rsid w:val="00E0247F"/>
    <w:rsid w:val="00E048A9"/>
    <w:rsid w:val="00E06BBD"/>
    <w:rsid w:val="00E16D8C"/>
    <w:rsid w:val="00E275E3"/>
    <w:rsid w:val="00E326DB"/>
    <w:rsid w:val="00E352E7"/>
    <w:rsid w:val="00E36ADD"/>
    <w:rsid w:val="00E42E62"/>
    <w:rsid w:val="00E44768"/>
    <w:rsid w:val="00E461D8"/>
    <w:rsid w:val="00E469B2"/>
    <w:rsid w:val="00E52D44"/>
    <w:rsid w:val="00E6740C"/>
    <w:rsid w:val="00E727AA"/>
    <w:rsid w:val="00E74722"/>
    <w:rsid w:val="00E75683"/>
    <w:rsid w:val="00E81135"/>
    <w:rsid w:val="00E868D2"/>
    <w:rsid w:val="00E927A5"/>
    <w:rsid w:val="00EA513D"/>
    <w:rsid w:val="00EA6859"/>
    <w:rsid w:val="00EB19EF"/>
    <w:rsid w:val="00EB7839"/>
    <w:rsid w:val="00EC0543"/>
    <w:rsid w:val="00EC7E30"/>
    <w:rsid w:val="00ED0C7C"/>
    <w:rsid w:val="00ED5765"/>
    <w:rsid w:val="00ED7857"/>
    <w:rsid w:val="00EE03DB"/>
    <w:rsid w:val="00EE6584"/>
    <w:rsid w:val="00EF1318"/>
    <w:rsid w:val="00EF41B5"/>
    <w:rsid w:val="00EF72AA"/>
    <w:rsid w:val="00F05F87"/>
    <w:rsid w:val="00F10AF9"/>
    <w:rsid w:val="00F119B0"/>
    <w:rsid w:val="00F14818"/>
    <w:rsid w:val="00F23471"/>
    <w:rsid w:val="00F260AA"/>
    <w:rsid w:val="00F31AC5"/>
    <w:rsid w:val="00F344F2"/>
    <w:rsid w:val="00F402F5"/>
    <w:rsid w:val="00F404C9"/>
    <w:rsid w:val="00F5418A"/>
    <w:rsid w:val="00F54711"/>
    <w:rsid w:val="00F607C1"/>
    <w:rsid w:val="00F63E2B"/>
    <w:rsid w:val="00F74D12"/>
    <w:rsid w:val="00F74E85"/>
    <w:rsid w:val="00F82537"/>
    <w:rsid w:val="00F86B2D"/>
    <w:rsid w:val="00F91176"/>
    <w:rsid w:val="00F92D5D"/>
    <w:rsid w:val="00F92D78"/>
    <w:rsid w:val="00F9703D"/>
    <w:rsid w:val="00FA0311"/>
    <w:rsid w:val="00FA1D3C"/>
    <w:rsid w:val="00FA1D55"/>
    <w:rsid w:val="00FA6139"/>
    <w:rsid w:val="00FB2D9E"/>
    <w:rsid w:val="00FB426B"/>
    <w:rsid w:val="00FB4ACF"/>
    <w:rsid w:val="00FC01C3"/>
    <w:rsid w:val="00FC0A08"/>
    <w:rsid w:val="00FC0F7B"/>
    <w:rsid w:val="00FC3877"/>
    <w:rsid w:val="00FC6E38"/>
    <w:rsid w:val="00FD02B0"/>
    <w:rsid w:val="00FD14B3"/>
    <w:rsid w:val="00FE11C4"/>
    <w:rsid w:val="00FF54A5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28ED6"/>
  <w15:chartTrackingRefBased/>
  <w15:docId w15:val="{FEE3C660-6E48-4A71-9E0C-44DDC691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0CC"/>
    <w:pPr>
      <w:spacing w:line="254" w:lineRule="auto"/>
    </w:pPr>
  </w:style>
  <w:style w:type="paragraph" w:styleId="1">
    <w:name w:val="heading 1"/>
    <w:basedOn w:val="a"/>
    <w:next w:val="a"/>
    <w:link w:val="1Char"/>
    <w:uiPriority w:val="9"/>
    <w:qFormat/>
    <w:rsid w:val="00C50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0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0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0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0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0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0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0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0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0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0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0F5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0F5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0F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0F5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0F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0F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0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0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0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0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0F5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0F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0F5C"/>
    <w:pPr>
      <w:spacing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C50F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0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50F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0F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50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50F5C"/>
  </w:style>
  <w:style w:type="paragraph" w:styleId="ab">
    <w:name w:val="footer"/>
    <w:basedOn w:val="a"/>
    <w:link w:val="Char4"/>
    <w:uiPriority w:val="99"/>
    <w:unhideWhenUsed/>
    <w:rsid w:val="00C50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50F5C"/>
  </w:style>
  <w:style w:type="table" w:styleId="ac">
    <w:name w:val="Table Grid"/>
    <w:basedOn w:val="a1"/>
    <w:uiPriority w:val="39"/>
    <w:rsid w:val="0035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D0C7C"/>
    <w:rPr>
      <w:color w:val="467886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6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d">
    <w:name w:val="Strong"/>
    <w:basedOn w:val="a0"/>
    <w:uiPriority w:val="22"/>
    <w:qFormat/>
    <w:rsid w:val="00B650B5"/>
    <w:rPr>
      <w:b/>
      <w:bCs/>
    </w:rPr>
  </w:style>
  <w:style w:type="character" w:styleId="ae">
    <w:name w:val="Emphasis"/>
    <w:basedOn w:val="a0"/>
    <w:uiPriority w:val="20"/>
    <w:qFormat/>
    <w:rsid w:val="00B650B5"/>
    <w:rPr>
      <w:i/>
      <w:iCs/>
    </w:rPr>
  </w:style>
  <w:style w:type="character" w:customStyle="1" w:styleId="pg-7ff3">
    <w:name w:val="pg-7ff3"/>
    <w:basedOn w:val="a0"/>
    <w:rsid w:val="004C4987"/>
  </w:style>
  <w:style w:type="paragraph" w:styleId="af">
    <w:name w:val="Revision"/>
    <w:hidden/>
    <w:uiPriority w:val="99"/>
    <w:semiHidden/>
    <w:rsid w:val="00003F82"/>
    <w:pPr>
      <w:spacing w:after="0" w:line="240" w:lineRule="auto"/>
    </w:pPr>
  </w:style>
  <w:style w:type="paragraph" w:customStyle="1" w:styleId="yiv0582926446ydp6c2d0816msonormal">
    <w:name w:val="yiv0582926446ydp6c2d0816msonormal"/>
    <w:basedOn w:val="a"/>
    <w:rsid w:val="004A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820802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1345F8"/>
    <w:rPr>
      <w:sz w:val="16"/>
      <w:szCs w:val="16"/>
    </w:rPr>
  </w:style>
  <w:style w:type="paragraph" w:styleId="af2">
    <w:name w:val="annotation text"/>
    <w:basedOn w:val="a"/>
    <w:link w:val="Char5"/>
    <w:uiPriority w:val="99"/>
    <w:unhideWhenUsed/>
    <w:rsid w:val="001345F8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2"/>
    <w:uiPriority w:val="99"/>
    <w:rsid w:val="001345F8"/>
    <w:rPr>
      <w:sz w:val="20"/>
      <w:szCs w:val="20"/>
    </w:rPr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1345F8"/>
    <w:rPr>
      <w:b/>
      <w:bCs/>
    </w:rPr>
  </w:style>
  <w:style w:type="character" w:customStyle="1" w:styleId="Char6">
    <w:name w:val="Θέμα σχολίου Char"/>
    <w:basedOn w:val="Char5"/>
    <w:link w:val="af3"/>
    <w:uiPriority w:val="99"/>
    <w:semiHidden/>
    <w:rsid w:val="001345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ttaras@stasy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uture-horizons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4a6548-22a9-4aca-98e4-2d933cb1281f}" enabled="1" method="Privileged" siteId="{a90aae25-5bc7-4595-bd4e-8e06f67e5f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1181</Words>
  <Characters>6382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 Kotsaki</dc:creator>
  <cp:keywords/>
  <dc:description/>
  <cp:lastModifiedBy>Όλγα Κλώντζα</cp:lastModifiedBy>
  <cp:revision>7</cp:revision>
  <cp:lastPrinted>2025-11-28T10:59:00Z</cp:lastPrinted>
  <dcterms:created xsi:type="dcterms:W3CDTF">2025-12-09T13:26:00Z</dcterms:created>
  <dcterms:modified xsi:type="dcterms:W3CDTF">2025-12-09T13:36:00Z</dcterms:modified>
</cp:coreProperties>
</file>